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1AA52" w14:textId="13F94710" w:rsidR="0002431A" w:rsidRPr="0002431A" w:rsidRDefault="001E3A43" w:rsidP="001E3A43">
      <w:pPr>
        <w:spacing w:line="240" w:lineRule="auto"/>
        <w:rPr>
          <w:b/>
          <w:sz w:val="28"/>
          <w:szCs w:val="28"/>
        </w:rPr>
      </w:pPr>
      <w:r w:rsidRPr="001E3A43">
        <w:rPr>
          <w:b/>
          <w:sz w:val="28"/>
          <w:szCs w:val="28"/>
        </w:rPr>
        <w:t xml:space="preserve">ANTIFUNGAL ACTIVITY OF </w:t>
      </w:r>
      <w:r w:rsidR="006F6FA4">
        <w:rPr>
          <w:b/>
          <w:sz w:val="28"/>
          <w:szCs w:val="28"/>
        </w:rPr>
        <w:t>SELECTED</w:t>
      </w:r>
      <w:r w:rsidRPr="001E3A43">
        <w:rPr>
          <w:b/>
          <w:sz w:val="28"/>
          <w:szCs w:val="28"/>
        </w:rPr>
        <w:t xml:space="preserve"> PLANT EXTRACTS </w:t>
      </w:r>
      <w:r w:rsidR="006F6FA4">
        <w:rPr>
          <w:b/>
          <w:sz w:val="28"/>
          <w:szCs w:val="28"/>
        </w:rPr>
        <w:t>AGAINST</w:t>
      </w:r>
      <w:r w:rsidRPr="001E3A43">
        <w:rPr>
          <w:b/>
          <w:sz w:val="28"/>
          <w:szCs w:val="28"/>
        </w:rPr>
        <w:t xml:space="preserve"> </w:t>
      </w:r>
      <w:r w:rsidRPr="006F6FA4">
        <w:rPr>
          <w:b/>
          <w:i/>
          <w:iCs/>
          <w:sz w:val="28"/>
          <w:szCs w:val="28"/>
        </w:rPr>
        <w:t xml:space="preserve">Colletotrichum </w:t>
      </w:r>
      <w:proofErr w:type="spellStart"/>
      <w:r w:rsidRPr="006F6FA4">
        <w:rPr>
          <w:b/>
          <w:i/>
          <w:iCs/>
          <w:sz w:val="28"/>
          <w:szCs w:val="28"/>
        </w:rPr>
        <w:t>gloeosporioides</w:t>
      </w:r>
      <w:proofErr w:type="spellEnd"/>
      <w:r w:rsidRPr="001E3A43">
        <w:rPr>
          <w:b/>
          <w:sz w:val="28"/>
          <w:szCs w:val="28"/>
        </w:rPr>
        <w:t xml:space="preserve"> CAUSING BANANA ANTHRACNOSE</w:t>
      </w:r>
    </w:p>
    <w:p w14:paraId="63F239FA" w14:textId="77777777" w:rsidR="00C56D1C" w:rsidRDefault="00C56D1C"/>
    <w:p w14:paraId="4DFF6F99" w14:textId="09149F64" w:rsidR="0002431A" w:rsidRDefault="00C56D1C">
      <w:r w:rsidRPr="00C56D1C">
        <w:t xml:space="preserve">A. R. F. </w:t>
      </w:r>
      <w:proofErr w:type="spellStart"/>
      <w:r w:rsidRPr="00C56D1C">
        <w:t>Lufna</w:t>
      </w:r>
      <w:proofErr w:type="spellEnd"/>
      <w:r>
        <w:t xml:space="preserve">, </w:t>
      </w:r>
      <w:r w:rsidRPr="00C56D1C">
        <w:t>Department of Agricultural Biology, Faculty of Agriculture, Eastern University, Sri Lanka</w:t>
      </w:r>
    </w:p>
    <w:p w14:paraId="5B691939" w14:textId="2D0E3FBA" w:rsidR="0002431A" w:rsidRDefault="00D3127E">
      <w:r w:rsidRPr="00D3127E">
        <w:t>lufnaaaauytt@gmail.com</w:t>
      </w:r>
    </w:p>
    <w:p w14:paraId="69F974F9" w14:textId="0D559916" w:rsidR="0002431A" w:rsidRDefault="00C56D1C" w:rsidP="0002431A">
      <w:r w:rsidRPr="00C56D1C">
        <w:t>K. Prasannath</w:t>
      </w:r>
      <w:r>
        <w:t xml:space="preserve">, </w:t>
      </w:r>
      <w:r w:rsidRPr="00C56D1C">
        <w:t>Department of Agricultural Biology, Faculty of Agriculture, Eastern University, Sri Lanka</w:t>
      </w:r>
    </w:p>
    <w:p w14:paraId="2209696C" w14:textId="0497EC2F" w:rsidR="0002431A" w:rsidRDefault="00D3127E" w:rsidP="0002431A">
      <w:r>
        <w:t>prasannathk@esn.ac.lk</w:t>
      </w:r>
      <w:r w:rsidR="0002431A">
        <w:t xml:space="preserve"> </w:t>
      </w:r>
    </w:p>
    <w:p w14:paraId="48E16D88" w14:textId="436A148A" w:rsidR="00C56D1C" w:rsidRDefault="00C56D1C" w:rsidP="00C56D1C">
      <w:r>
        <w:t>V</w:t>
      </w:r>
      <w:r w:rsidRPr="00C56D1C">
        <w:t>. Prasannath</w:t>
      </w:r>
      <w:r>
        <w:t xml:space="preserve">, </w:t>
      </w:r>
      <w:r w:rsidRPr="00C56D1C">
        <w:t xml:space="preserve">Department of </w:t>
      </w:r>
      <w:r>
        <w:t>Biosystems Technology</w:t>
      </w:r>
      <w:r w:rsidRPr="00C56D1C">
        <w:t xml:space="preserve">, Faculty of </w:t>
      </w:r>
      <w:r>
        <w:t>Technology</w:t>
      </w:r>
      <w:r w:rsidRPr="00C56D1C">
        <w:t>, Eastern University, Sri Lanka</w:t>
      </w:r>
      <w:r>
        <w:t>]</w:t>
      </w:r>
    </w:p>
    <w:p w14:paraId="0B33DFDD" w14:textId="148B69E4" w:rsidR="00C56D1C" w:rsidRDefault="00D3127E" w:rsidP="00C56D1C">
      <w:r>
        <w:t>vanithap@esn.ac.lk</w:t>
      </w:r>
      <w:r w:rsidR="00C56D1C">
        <w:t xml:space="preserve"> </w:t>
      </w:r>
    </w:p>
    <w:p w14:paraId="6644A587" w14:textId="77777777" w:rsidR="00D3127E" w:rsidRDefault="00D3127E">
      <w:pPr>
        <w:rPr>
          <w:b/>
        </w:rPr>
      </w:pPr>
    </w:p>
    <w:p w14:paraId="572D2594" w14:textId="728F1145" w:rsidR="0002431A" w:rsidRPr="0002431A" w:rsidRDefault="0002431A" w:rsidP="00BE4685">
      <w:pPr>
        <w:spacing w:after="0"/>
        <w:rPr>
          <w:b/>
        </w:rPr>
      </w:pPr>
      <w:r w:rsidRPr="0002431A">
        <w:rPr>
          <w:b/>
        </w:rPr>
        <w:t>ABSTRACT</w:t>
      </w:r>
    </w:p>
    <w:p w14:paraId="0FBE150A" w14:textId="15C2EF67" w:rsidR="0002431A" w:rsidRPr="006560BC" w:rsidRDefault="006560BC" w:rsidP="002417C5">
      <w:pPr>
        <w:jc w:val="both"/>
        <w:rPr>
          <w:iCs/>
        </w:rPr>
      </w:pPr>
      <w:r w:rsidRPr="006560BC">
        <w:rPr>
          <w:iCs/>
        </w:rPr>
        <w:t xml:space="preserve">At present, there is a widespread requirement for </w:t>
      </w:r>
      <w:r w:rsidR="00F317A5">
        <w:rPr>
          <w:iCs/>
        </w:rPr>
        <w:t xml:space="preserve">environmentally </w:t>
      </w:r>
      <w:r w:rsidRPr="006560BC">
        <w:rPr>
          <w:iCs/>
        </w:rPr>
        <w:t xml:space="preserve">friendly agriculture to produce quality, healthy food and </w:t>
      </w:r>
      <w:r w:rsidR="00512407">
        <w:rPr>
          <w:iCs/>
        </w:rPr>
        <w:t>to increase nutritional value</w:t>
      </w:r>
      <w:r w:rsidRPr="006560BC">
        <w:rPr>
          <w:iCs/>
        </w:rPr>
        <w:t xml:space="preserve">. Efforts are underway </w:t>
      </w:r>
      <w:r w:rsidR="002417C5">
        <w:rPr>
          <w:iCs/>
        </w:rPr>
        <w:t>to develop a sustainable crop production system using organic fungicides and botanicals from natural resources to reduce the use of synthetic fungicides for postharvest disease control</w:t>
      </w:r>
      <w:r w:rsidRPr="006560BC">
        <w:rPr>
          <w:iCs/>
        </w:rPr>
        <w:t xml:space="preserve">. The present study evaluated the efficacy of </w:t>
      </w:r>
      <w:r w:rsidR="002417C5">
        <w:rPr>
          <w:iCs/>
        </w:rPr>
        <w:t xml:space="preserve">various plant extracts in inhibiting </w:t>
      </w:r>
      <w:r w:rsidR="002417C5" w:rsidRPr="002417C5">
        <w:rPr>
          <w:i/>
        </w:rPr>
        <w:t xml:space="preserve">Colletotrichum </w:t>
      </w:r>
      <w:proofErr w:type="spellStart"/>
      <w:r w:rsidR="002417C5" w:rsidRPr="002417C5">
        <w:rPr>
          <w:i/>
        </w:rPr>
        <w:t>gloeosporioides</w:t>
      </w:r>
      <w:proofErr w:type="spellEnd"/>
      <w:r w:rsidR="002417C5">
        <w:rPr>
          <w:iCs/>
        </w:rPr>
        <w:t>, a fungus that causes</w:t>
      </w:r>
      <w:r w:rsidRPr="006560BC">
        <w:rPr>
          <w:iCs/>
        </w:rPr>
        <w:t xml:space="preserve"> banana anthracnose. The selected plant extracts, such as </w:t>
      </w:r>
      <w:r w:rsidRPr="00CB50B9">
        <w:rPr>
          <w:i/>
        </w:rPr>
        <w:t>Piper longum</w:t>
      </w:r>
      <w:r w:rsidRPr="006560BC">
        <w:rPr>
          <w:iCs/>
        </w:rPr>
        <w:t xml:space="preserve">, </w:t>
      </w:r>
      <w:r w:rsidRPr="00CB50B9">
        <w:rPr>
          <w:i/>
        </w:rPr>
        <w:t>Acorus calamus</w:t>
      </w:r>
      <w:r w:rsidRPr="006560BC">
        <w:rPr>
          <w:iCs/>
        </w:rPr>
        <w:t xml:space="preserve">, garlic and lemon, were investigated in this experiment along with </w:t>
      </w:r>
      <w:r w:rsidR="00F317A5">
        <w:rPr>
          <w:iCs/>
        </w:rPr>
        <w:t xml:space="preserve">a </w:t>
      </w:r>
      <w:r w:rsidRPr="006560BC">
        <w:rPr>
          <w:iCs/>
        </w:rPr>
        <w:t xml:space="preserve">control. The banana variety </w:t>
      </w:r>
      <w:proofErr w:type="spellStart"/>
      <w:r w:rsidRPr="006560BC">
        <w:rPr>
          <w:iCs/>
        </w:rPr>
        <w:t>Kathali</w:t>
      </w:r>
      <w:proofErr w:type="spellEnd"/>
      <w:r w:rsidRPr="006560BC">
        <w:rPr>
          <w:iCs/>
        </w:rPr>
        <w:t xml:space="preserve"> was used in this study</w:t>
      </w:r>
      <w:r w:rsidR="00064955" w:rsidRPr="006560BC">
        <w:rPr>
          <w:iCs/>
        </w:rPr>
        <w:t>.</w:t>
      </w:r>
      <w:r w:rsidRPr="006560BC">
        <w:rPr>
          <w:iCs/>
        </w:rPr>
        <w:t xml:space="preserve"> The experiments were laid out in Completely Randomized Design. Mycelial inhibition percentage was recorded 8 days after inoculation. The findings showed that A. calamus exhibited the highest mycelial inhibition percentage (100%) among the plant extracts tested. Further, the least concentration of methanolic A. calamus extract for a complete inhibition of </w:t>
      </w:r>
      <w:r w:rsidRPr="006560BC">
        <w:rPr>
          <w:i/>
        </w:rPr>
        <w:t xml:space="preserve">C. </w:t>
      </w:r>
      <w:proofErr w:type="spellStart"/>
      <w:r w:rsidRPr="006560BC">
        <w:rPr>
          <w:i/>
        </w:rPr>
        <w:t>gloeosporioides</w:t>
      </w:r>
      <w:proofErr w:type="spellEnd"/>
      <w:r w:rsidRPr="006560BC">
        <w:rPr>
          <w:iCs/>
        </w:rPr>
        <w:t xml:space="preserve"> was 2%. Meanwhile, the lowest concentration of aqueous A. calamus extract for a complete inhibition of </w:t>
      </w:r>
      <w:r w:rsidRPr="006560BC">
        <w:rPr>
          <w:i/>
        </w:rPr>
        <w:t xml:space="preserve">C. </w:t>
      </w:r>
      <w:proofErr w:type="spellStart"/>
      <w:r w:rsidRPr="006560BC">
        <w:rPr>
          <w:i/>
        </w:rPr>
        <w:t>gloeosporioides</w:t>
      </w:r>
      <w:proofErr w:type="spellEnd"/>
      <w:r w:rsidRPr="006560BC">
        <w:rPr>
          <w:iCs/>
        </w:rPr>
        <w:t xml:space="preserve"> was 10%. Therefore, A. calamus could be used as an alternative to synthetic fungicides to combat </w:t>
      </w:r>
      <w:r w:rsidRPr="006560BC">
        <w:rPr>
          <w:i/>
        </w:rPr>
        <w:t xml:space="preserve">C. </w:t>
      </w:r>
      <w:proofErr w:type="spellStart"/>
      <w:r w:rsidRPr="006560BC">
        <w:rPr>
          <w:i/>
        </w:rPr>
        <w:t>gloeosporioides</w:t>
      </w:r>
      <w:proofErr w:type="spellEnd"/>
      <w:r w:rsidRPr="006560BC">
        <w:rPr>
          <w:iCs/>
        </w:rPr>
        <w:t xml:space="preserve"> infection on banana. Hence, this treatment could be </w:t>
      </w:r>
      <w:r w:rsidRPr="006560BC">
        <w:rPr>
          <w:iCs/>
        </w:rPr>
        <w:lastRenderedPageBreak/>
        <w:t>an ecologically acceptable non-fungicidal approach for managing postharvest anthracnose disease of banana.</w:t>
      </w:r>
    </w:p>
    <w:p w14:paraId="534B46EA" w14:textId="6F8B7C49" w:rsidR="00AB0012" w:rsidRPr="0017187B" w:rsidRDefault="0002431A" w:rsidP="00F317A5">
      <w:pPr>
        <w:spacing w:after="0"/>
        <w:jc w:val="both"/>
        <w:rPr>
          <w:b/>
        </w:rPr>
      </w:pPr>
      <w:r w:rsidRPr="0002431A">
        <w:rPr>
          <w:b/>
        </w:rPr>
        <w:t xml:space="preserve">KEYWORDS: </w:t>
      </w:r>
      <w:r w:rsidR="001A43B7">
        <w:rPr>
          <w:b/>
        </w:rPr>
        <w:t xml:space="preserve">                                                                                                                                                                                                                                                                                                                                                                                                                                                                                                                                                                                                                                                                                                                                                                                                                                                                                                                                                                                                                                                                                                                                                                                                                                                                                                                                                                                                                                                                                                                                                                                                                                                                                                                                                                                            </w:t>
      </w:r>
      <w:r w:rsidR="001A43B7" w:rsidRPr="001A43B7">
        <w:rPr>
          <w:bCs/>
          <w:i/>
          <w:iCs/>
        </w:rPr>
        <w:t>Piper longum</w:t>
      </w:r>
      <w:r w:rsidR="001A43B7" w:rsidRPr="001A43B7">
        <w:rPr>
          <w:bCs/>
        </w:rPr>
        <w:t xml:space="preserve"> extract, </w:t>
      </w:r>
      <w:r w:rsidR="001A43B7" w:rsidRPr="001A43B7">
        <w:rPr>
          <w:bCs/>
          <w:i/>
          <w:iCs/>
        </w:rPr>
        <w:t>Acorus calamus</w:t>
      </w:r>
      <w:r w:rsidR="001A43B7" w:rsidRPr="001A43B7">
        <w:rPr>
          <w:bCs/>
        </w:rPr>
        <w:t xml:space="preserve"> extract, Garlic extract, Lemon extract, Postharvest disease</w:t>
      </w:r>
    </w:p>
    <w:p w14:paraId="6AB91078" w14:textId="77777777" w:rsidR="00236EEB" w:rsidRDefault="00236EEB" w:rsidP="00840705">
      <w:pPr>
        <w:spacing w:after="0"/>
        <w:rPr>
          <w:b/>
        </w:rPr>
      </w:pPr>
    </w:p>
    <w:p w14:paraId="4D16179D" w14:textId="00C04238" w:rsidR="00AB0012" w:rsidRDefault="0017187B" w:rsidP="00BE4685">
      <w:pPr>
        <w:spacing w:after="0"/>
        <w:rPr>
          <w:b/>
        </w:rPr>
      </w:pPr>
      <w:r>
        <w:rPr>
          <w:b/>
        </w:rPr>
        <w:t>INTRODUCTION</w:t>
      </w:r>
    </w:p>
    <w:p w14:paraId="527E844A" w14:textId="15281E16" w:rsidR="00194AE5" w:rsidRPr="00194AE5" w:rsidRDefault="00194AE5" w:rsidP="002417C5">
      <w:pPr>
        <w:jc w:val="both"/>
        <w:rPr>
          <w:bCs/>
        </w:rPr>
      </w:pPr>
      <w:r w:rsidRPr="00194AE5">
        <w:rPr>
          <w:bCs/>
        </w:rPr>
        <w:t>One of the most important fruit crops that is grown extensively in Sri Lanka is the banana. It contributes almost 16% of the world's fruit supply, making it the second-largest stable food producer after major cereals (</w:t>
      </w:r>
      <w:r w:rsidR="00942F4C">
        <w:rPr>
          <w:bCs/>
        </w:rPr>
        <w:t>Acevedo et al.</w:t>
      </w:r>
      <w:r w:rsidRPr="00194AE5">
        <w:rPr>
          <w:bCs/>
        </w:rPr>
        <w:t>, 20</w:t>
      </w:r>
      <w:r w:rsidR="00942F4C">
        <w:rPr>
          <w:bCs/>
        </w:rPr>
        <w:t>2</w:t>
      </w:r>
      <w:r w:rsidRPr="00194AE5">
        <w:rPr>
          <w:bCs/>
        </w:rPr>
        <w:t xml:space="preserve">1). The minerals in bananas are extremely abundant, particularly potassium (Kanazawa and </w:t>
      </w:r>
      <w:proofErr w:type="spellStart"/>
      <w:r w:rsidRPr="00194AE5">
        <w:rPr>
          <w:bCs/>
        </w:rPr>
        <w:t>Sakakibara</w:t>
      </w:r>
      <w:proofErr w:type="spellEnd"/>
      <w:r w:rsidRPr="00194AE5">
        <w:rPr>
          <w:bCs/>
        </w:rPr>
        <w:t>, 2000). Banana production currently occupies over 60</w:t>
      </w:r>
      <w:r w:rsidR="002417C5">
        <w:rPr>
          <w:bCs/>
        </w:rPr>
        <w:t>,</w:t>
      </w:r>
      <w:r w:rsidRPr="00194AE5">
        <w:rPr>
          <w:bCs/>
        </w:rPr>
        <w:t>000 ha of land in Sri Lanka (</w:t>
      </w:r>
      <w:proofErr w:type="spellStart"/>
      <w:r w:rsidRPr="00194AE5">
        <w:rPr>
          <w:bCs/>
        </w:rPr>
        <w:t>Perera</w:t>
      </w:r>
      <w:proofErr w:type="spellEnd"/>
      <w:r w:rsidRPr="00194AE5">
        <w:rPr>
          <w:bCs/>
        </w:rPr>
        <w:t xml:space="preserve">, 2017). Typically, bananas are harvested before they ripen and kept at relatively low temperatures throughout transportation and market processes. They may be more susceptible to diseases due to long-distance transport and market storage times. The genus </w:t>
      </w:r>
      <w:r w:rsidRPr="00CE4A1A">
        <w:rPr>
          <w:bCs/>
          <w:i/>
          <w:iCs/>
        </w:rPr>
        <w:t>Colletotrichum</w:t>
      </w:r>
      <w:r w:rsidRPr="00194AE5">
        <w:rPr>
          <w:bCs/>
        </w:rPr>
        <w:t xml:space="preserve"> includes fungal species that are responsible for anthracnose diseases in a variety of vegetable and fruit crops, including banana (Cannon et al., 2012). The primary causative agent of banana anthracnose is </w:t>
      </w:r>
      <w:r w:rsidRPr="002417C5">
        <w:rPr>
          <w:bCs/>
          <w:i/>
          <w:iCs/>
        </w:rPr>
        <w:t xml:space="preserve">Colletotrichum </w:t>
      </w:r>
      <w:proofErr w:type="spellStart"/>
      <w:r w:rsidRPr="002417C5">
        <w:rPr>
          <w:bCs/>
          <w:i/>
          <w:iCs/>
        </w:rPr>
        <w:t>musae</w:t>
      </w:r>
      <w:proofErr w:type="spellEnd"/>
      <w:r w:rsidRPr="00194AE5">
        <w:rPr>
          <w:bCs/>
        </w:rPr>
        <w:t>. Because of anthracnose and crown rot disease, Sri Lanka's annual banana production is reduced by 20%, or about 80</w:t>
      </w:r>
      <w:r w:rsidR="00CE4A1A">
        <w:rPr>
          <w:bCs/>
        </w:rPr>
        <w:t>,</w:t>
      </w:r>
      <w:r w:rsidRPr="00194AE5">
        <w:rPr>
          <w:bCs/>
        </w:rPr>
        <w:t>964 metric tons (Anthony et al., 2004). Despite the fact that Sri Lanka has 29 cultivars of banana (Chamara et al., 2000)</w:t>
      </w:r>
      <w:r w:rsidR="002417C5">
        <w:rPr>
          <w:bCs/>
        </w:rPr>
        <w:t>, t</w:t>
      </w:r>
      <w:r w:rsidRPr="00194AE5">
        <w:rPr>
          <w:bCs/>
        </w:rPr>
        <w:t>he majority of commercial banana varieties are susceptible to postharvest losses due to anthracnose (</w:t>
      </w:r>
      <w:proofErr w:type="spellStart"/>
      <w:r w:rsidRPr="00194AE5">
        <w:rPr>
          <w:bCs/>
        </w:rPr>
        <w:t>Adikaram</w:t>
      </w:r>
      <w:proofErr w:type="spellEnd"/>
      <w:r w:rsidRPr="00194AE5">
        <w:rPr>
          <w:bCs/>
        </w:rPr>
        <w:t xml:space="preserve">, 1986; </w:t>
      </w:r>
      <w:proofErr w:type="spellStart"/>
      <w:r w:rsidRPr="00194AE5">
        <w:rPr>
          <w:bCs/>
        </w:rPr>
        <w:t>Perera</w:t>
      </w:r>
      <w:proofErr w:type="spellEnd"/>
      <w:r w:rsidRPr="00194AE5">
        <w:rPr>
          <w:bCs/>
        </w:rPr>
        <w:t xml:space="preserve"> et al., 1999). Whereas "</w:t>
      </w:r>
      <w:proofErr w:type="spellStart"/>
      <w:r w:rsidRPr="00194AE5">
        <w:rPr>
          <w:bCs/>
        </w:rPr>
        <w:t>Seeni</w:t>
      </w:r>
      <w:proofErr w:type="spellEnd"/>
      <w:r w:rsidRPr="00194AE5">
        <w:rPr>
          <w:bCs/>
        </w:rPr>
        <w:t xml:space="preserve"> </w:t>
      </w:r>
      <w:proofErr w:type="spellStart"/>
      <w:r w:rsidRPr="00194AE5">
        <w:rPr>
          <w:bCs/>
        </w:rPr>
        <w:t>kathali</w:t>
      </w:r>
      <w:proofErr w:type="spellEnd"/>
      <w:r w:rsidRPr="00194AE5">
        <w:rPr>
          <w:bCs/>
        </w:rPr>
        <w:t>" or "</w:t>
      </w:r>
      <w:proofErr w:type="spellStart"/>
      <w:r w:rsidRPr="00194AE5">
        <w:rPr>
          <w:bCs/>
        </w:rPr>
        <w:t>Seeni</w:t>
      </w:r>
      <w:proofErr w:type="spellEnd"/>
      <w:r w:rsidRPr="00194AE5">
        <w:rPr>
          <w:bCs/>
        </w:rPr>
        <w:t xml:space="preserve"> </w:t>
      </w:r>
      <w:proofErr w:type="spellStart"/>
      <w:r w:rsidRPr="00194AE5">
        <w:rPr>
          <w:bCs/>
        </w:rPr>
        <w:t>kesel</w:t>
      </w:r>
      <w:proofErr w:type="spellEnd"/>
      <w:r w:rsidRPr="00194AE5">
        <w:rPr>
          <w:bCs/>
        </w:rPr>
        <w:t>" is anthracnose resistant, "Ambon" (De Costa et al., 1997)</w:t>
      </w:r>
      <w:r w:rsidR="0031030D">
        <w:rPr>
          <w:bCs/>
        </w:rPr>
        <w:t>,</w:t>
      </w:r>
      <w:r w:rsidRPr="00194AE5">
        <w:rPr>
          <w:bCs/>
        </w:rPr>
        <w:t xml:space="preserve"> "Puli </w:t>
      </w:r>
      <w:proofErr w:type="spellStart"/>
      <w:r w:rsidRPr="00194AE5">
        <w:rPr>
          <w:bCs/>
        </w:rPr>
        <w:t>kathali</w:t>
      </w:r>
      <w:proofErr w:type="spellEnd"/>
      <w:r w:rsidRPr="00194AE5">
        <w:rPr>
          <w:bCs/>
        </w:rPr>
        <w:t>" or "</w:t>
      </w:r>
      <w:proofErr w:type="spellStart"/>
      <w:r w:rsidRPr="00194AE5">
        <w:rPr>
          <w:bCs/>
        </w:rPr>
        <w:t>Ambul</w:t>
      </w:r>
      <w:proofErr w:type="spellEnd"/>
      <w:r w:rsidRPr="00194AE5">
        <w:rPr>
          <w:bCs/>
        </w:rPr>
        <w:t xml:space="preserve"> </w:t>
      </w:r>
      <w:proofErr w:type="spellStart"/>
      <w:r w:rsidRPr="00194AE5">
        <w:rPr>
          <w:bCs/>
        </w:rPr>
        <w:t>kesel</w:t>
      </w:r>
      <w:proofErr w:type="spellEnd"/>
      <w:r w:rsidRPr="00194AE5">
        <w:rPr>
          <w:bCs/>
        </w:rPr>
        <w:t>” (</w:t>
      </w:r>
      <w:proofErr w:type="spellStart"/>
      <w:r w:rsidRPr="00194AE5">
        <w:rPr>
          <w:bCs/>
        </w:rPr>
        <w:t>Abayasekara</w:t>
      </w:r>
      <w:proofErr w:type="spellEnd"/>
      <w:r w:rsidRPr="00194AE5">
        <w:rPr>
          <w:bCs/>
        </w:rPr>
        <w:t xml:space="preserve"> et al., 2013) are extremely susceptible. However, </w:t>
      </w:r>
      <w:r w:rsidRPr="002417C5">
        <w:rPr>
          <w:bCs/>
          <w:i/>
          <w:iCs/>
        </w:rPr>
        <w:t xml:space="preserve">C. </w:t>
      </w:r>
      <w:proofErr w:type="spellStart"/>
      <w:r w:rsidRPr="002417C5">
        <w:rPr>
          <w:bCs/>
          <w:i/>
          <w:iCs/>
        </w:rPr>
        <w:t>gloeosporioides</w:t>
      </w:r>
      <w:proofErr w:type="spellEnd"/>
      <w:r w:rsidRPr="00194AE5">
        <w:rPr>
          <w:bCs/>
        </w:rPr>
        <w:t xml:space="preserve">, </w:t>
      </w:r>
      <w:r w:rsidRPr="002417C5">
        <w:rPr>
          <w:bCs/>
          <w:i/>
          <w:iCs/>
        </w:rPr>
        <w:t xml:space="preserve">C. </w:t>
      </w:r>
      <w:proofErr w:type="spellStart"/>
      <w:r w:rsidRPr="002417C5">
        <w:rPr>
          <w:bCs/>
          <w:i/>
          <w:iCs/>
        </w:rPr>
        <w:t>acutatum</w:t>
      </w:r>
      <w:proofErr w:type="spellEnd"/>
      <w:r w:rsidRPr="00194AE5">
        <w:rPr>
          <w:bCs/>
        </w:rPr>
        <w:t xml:space="preserve">, and </w:t>
      </w:r>
      <w:r w:rsidRPr="002417C5">
        <w:rPr>
          <w:bCs/>
          <w:i/>
          <w:iCs/>
        </w:rPr>
        <w:t xml:space="preserve">C. </w:t>
      </w:r>
      <w:proofErr w:type="spellStart"/>
      <w:r w:rsidRPr="002417C5">
        <w:rPr>
          <w:bCs/>
          <w:i/>
          <w:iCs/>
        </w:rPr>
        <w:t>siamense</w:t>
      </w:r>
      <w:proofErr w:type="spellEnd"/>
      <w:r w:rsidRPr="00194AE5">
        <w:rPr>
          <w:bCs/>
        </w:rPr>
        <w:t xml:space="preserve"> have also been linked to banana anthracnose. Several strategies have been used to reduce the incidence of anthracnose in banana fruits and plants. Among them are agricultural techniques like crop rotation, burning infected fruits to lower inoculum levels, applying suitable fungicides, keeping fields clean, and using resistant varieties (Oliveira et al., 2016). Fruit postharvest diseases are typically treated with chemical fungicides, such as sorbic acid, </w:t>
      </w:r>
      <w:proofErr w:type="spellStart"/>
      <w:r w:rsidRPr="00194AE5">
        <w:rPr>
          <w:bCs/>
        </w:rPr>
        <w:t>benlate</w:t>
      </w:r>
      <w:proofErr w:type="spellEnd"/>
      <w:r w:rsidRPr="00194AE5">
        <w:rPr>
          <w:bCs/>
        </w:rPr>
        <w:t xml:space="preserve"> (benomyl), thiabendazole, chlorothalonil, triazoles, </w:t>
      </w:r>
      <w:proofErr w:type="spellStart"/>
      <w:r w:rsidRPr="00194AE5">
        <w:rPr>
          <w:bCs/>
        </w:rPr>
        <w:t>strobilurin</w:t>
      </w:r>
      <w:proofErr w:type="spellEnd"/>
      <w:r w:rsidRPr="00194AE5">
        <w:rPr>
          <w:bCs/>
        </w:rPr>
        <w:t xml:space="preserve">, and </w:t>
      </w:r>
      <w:proofErr w:type="spellStart"/>
      <w:r w:rsidRPr="00194AE5">
        <w:rPr>
          <w:bCs/>
        </w:rPr>
        <w:t>imidazoles</w:t>
      </w:r>
      <w:proofErr w:type="spellEnd"/>
      <w:r w:rsidRPr="00194AE5">
        <w:rPr>
          <w:bCs/>
        </w:rPr>
        <w:t>, applied by dipping or spraying techniques (</w:t>
      </w:r>
      <w:proofErr w:type="spellStart"/>
      <w:r w:rsidRPr="00194AE5">
        <w:rPr>
          <w:bCs/>
        </w:rPr>
        <w:t>Jinasena</w:t>
      </w:r>
      <w:proofErr w:type="spellEnd"/>
      <w:r w:rsidRPr="00194AE5">
        <w:rPr>
          <w:bCs/>
        </w:rPr>
        <w:t xml:space="preserve"> et al., 2011). The United States Environmental Protection Agency has classified benomyl as a potential human carcinogen that can also function as a chronic and reproductive toxin, according to the benomyl fact sheet (</w:t>
      </w:r>
      <w:proofErr w:type="spellStart"/>
      <w:r w:rsidRPr="00194AE5">
        <w:rPr>
          <w:bCs/>
        </w:rPr>
        <w:t>Rouabhi</w:t>
      </w:r>
      <w:proofErr w:type="spellEnd"/>
      <w:r w:rsidRPr="00194AE5">
        <w:rPr>
          <w:bCs/>
        </w:rPr>
        <w:t xml:space="preserve">, 2010). Though postharvest fruit </w:t>
      </w:r>
      <w:r w:rsidRPr="00194AE5">
        <w:rPr>
          <w:bCs/>
        </w:rPr>
        <w:lastRenderedPageBreak/>
        <w:t>diseases are controlled commercially with fungicides like imidazole and carbendazim, there is a growing global trend to minimize these diseases as much as possible. This is mostly because of their negative effects and the development of resistant mutants during long-term, indiscriminate use among the pathogens against these compounds (</w:t>
      </w:r>
      <w:proofErr w:type="spellStart"/>
      <w:r w:rsidRPr="00194AE5">
        <w:rPr>
          <w:bCs/>
        </w:rPr>
        <w:t>Perera</w:t>
      </w:r>
      <w:proofErr w:type="spellEnd"/>
      <w:r w:rsidRPr="00194AE5">
        <w:rPr>
          <w:bCs/>
        </w:rPr>
        <w:t xml:space="preserve"> and Karunaratne, 2000). Several fungicides leave a significant amount of non-selective residue that lowers the quality of the fruit (Lopez-Fernandez et al., 2012). Additionally, fungicides have the potential to destroy a variety of beneficial organisms, and their poisonous forms may remain in the soil (Hayes and Laws, 1991). Consequently, consumer demand is increasing for fruit that has been treated non-chemically for postharvest pathogens (De Costa and </w:t>
      </w:r>
      <w:proofErr w:type="spellStart"/>
      <w:r w:rsidRPr="00194AE5">
        <w:rPr>
          <w:bCs/>
        </w:rPr>
        <w:t>Erabadupitiya</w:t>
      </w:r>
      <w:proofErr w:type="spellEnd"/>
      <w:r w:rsidRPr="00194AE5">
        <w:rPr>
          <w:bCs/>
        </w:rPr>
        <w:t>, 2005). As a result, there is strong resistance from consumers who are concerned about these residues and their possible harmful effects on humans.</w:t>
      </w:r>
    </w:p>
    <w:p w14:paraId="53D36E7C" w14:textId="7013AFAB" w:rsidR="00194AE5" w:rsidRDefault="00194AE5" w:rsidP="00840705">
      <w:pPr>
        <w:spacing w:after="0"/>
        <w:jc w:val="both"/>
        <w:rPr>
          <w:bCs/>
        </w:rPr>
      </w:pPr>
      <w:r w:rsidRPr="00194AE5">
        <w:rPr>
          <w:bCs/>
        </w:rPr>
        <w:t xml:space="preserve">Managing postharvest disease in bananas has become fairly challenging, and there is a greater need to develop an innovative strategy to reduce the prevalence of diseases using safe agents that don't endanger human health, safety, or the environment. Natural plant extracts are becoming more and more popular among scientists worldwide due to their biodegradability, ease of handling, affordability, accessibility, safety for human health, and environmental friendliness. Some plant extracts, such as </w:t>
      </w:r>
      <w:r w:rsidRPr="002417C5">
        <w:rPr>
          <w:bCs/>
          <w:i/>
          <w:iCs/>
        </w:rPr>
        <w:t>Piper longum</w:t>
      </w:r>
      <w:r w:rsidR="00644FF2">
        <w:rPr>
          <w:bCs/>
          <w:i/>
          <w:iCs/>
        </w:rPr>
        <w:t xml:space="preserve"> </w:t>
      </w:r>
      <w:r w:rsidR="00644FF2">
        <w:rPr>
          <w:bCs/>
        </w:rPr>
        <w:t>(long pepper)</w:t>
      </w:r>
      <w:r w:rsidRPr="00194AE5">
        <w:rPr>
          <w:bCs/>
        </w:rPr>
        <w:t xml:space="preserve">, </w:t>
      </w:r>
      <w:r w:rsidRPr="002417C5">
        <w:rPr>
          <w:bCs/>
          <w:i/>
          <w:iCs/>
        </w:rPr>
        <w:t>Acorus calamus</w:t>
      </w:r>
      <w:r w:rsidR="00644FF2">
        <w:rPr>
          <w:bCs/>
          <w:i/>
          <w:iCs/>
        </w:rPr>
        <w:t xml:space="preserve"> </w:t>
      </w:r>
      <w:r w:rsidR="00644FF2">
        <w:rPr>
          <w:bCs/>
        </w:rPr>
        <w:t>(sweet flag)</w:t>
      </w:r>
      <w:r w:rsidRPr="00194AE5">
        <w:rPr>
          <w:bCs/>
        </w:rPr>
        <w:t xml:space="preserve">, garlic, and lemon, have high antifungal properties. Thus, the main aim of this study was to determine the efficacy of different plant extracts, such as </w:t>
      </w:r>
      <w:r w:rsidRPr="00531256">
        <w:rPr>
          <w:bCs/>
          <w:i/>
          <w:iCs/>
        </w:rPr>
        <w:t>P. longum</w:t>
      </w:r>
      <w:r w:rsidRPr="00194AE5">
        <w:rPr>
          <w:bCs/>
        </w:rPr>
        <w:t xml:space="preserve">, </w:t>
      </w:r>
      <w:r w:rsidRPr="00531256">
        <w:rPr>
          <w:bCs/>
          <w:i/>
          <w:iCs/>
        </w:rPr>
        <w:t>A. calamus</w:t>
      </w:r>
      <w:r w:rsidRPr="00194AE5">
        <w:rPr>
          <w:bCs/>
        </w:rPr>
        <w:t xml:space="preserve">, garlic, and lemon, in controlling the anthracnose disease of banana under </w:t>
      </w:r>
      <w:r w:rsidRPr="00531256">
        <w:rPr>
          <w:bCs/>
          <w:i/>
          <w:iCs/>
        </w:rPr>
        <w:t>in vitro</w:t>
      </w:r>
      <w:r w:rsidRPr="00194AE5">
        <w:rPr>
          <w:bCs/>
        </w:rPr>
        <w:t xml:space="preserve"> conditions.</w:t>
      </w:r>
    </w:p>
    <w:p w14:paraId="3E473845" w14:textId="77777777" w:rsidR="00BE4685" w:rsidRPr="00194AE5" w:rsidRDefault="00BE4685" w:rsidP="00BE4685">
      <w:pPr>
        <w:spacing w:after="0"/>
        <w:jc w:val="both"/>
        <w:rPr>
          <w:bCs/>
        </w:rPr>
      </w:pPr>
    </w:p>
    <w:p w14:paraId="2C5C636A" w14:textId="64ABA80D" w:rsidR="00D00806" w:rsidRPr="00D00806" w:rsidRDefault="0017187B" w:rsidP="00BE4685">
      <w:pPr>
        <w:rPr>
          <w:rFonts w:eastAsia="Calibri" w:cstheme="minorHAnsi"/>
          <w:b/>
          <w:bCs/>
          <w:lang w:val="en-US"/>
        </w:rPr>
      </w:pPr>
      <w:r w:rsidRPr="00D00806">
        <w:rPr>
          <w:rFonts w:eastAsia="Calibri" w:cstheme="minorHAnsi"/>
          <w:b/>
          <w:bCs/>
          <w:lang w:val="en-US"/>
        </w:rPr>
        <w:t>MATERIALS AND METHODS</w:t>
      </w:r>
    </w:p>
    <w:p w14:paraId="6F5EB2AB" w14:textId="77777777" w:rsidR="00D00806" w:rsidRPr="00D00806" w:rsidRDefault="00D00806" w:rsidP="00840705">
      <w:pPr>
        <w:spacing w:after="0"/>
        <w:jc w:val="both"/>
        <w:rPr>
          <w:rFonts w:eastAsia="Calibri" w:cstheme="minorHAnsi"/>
          <w:b/>
          <w:bCs/>
          <w:lang w:val="en-US"/>
        </w:rPr>
      </w:pPr>
      <w:bookmarkStart w:id="0" w:name="_Toc152387960"/>
      <w:r w:rsidRPr="00D00806">
        <w:rPr>
          <w:rFonts w:eastAsia="Calibri" w:cstheme="minorHAnsi"/>
          <w:b/>
          <w:bCs/>
          <w:lang w:val="en-US"/>
        </w:rPr>
        <w:t>Experimental site</w:t>
      </w:r>
      <w:bookmarkEnd w:id="0"/>
    </w:p>
    <w:p w14:paraId="1EF9502C" w14:textId="05A11103" w:rsidR="00D00806" w:rsidRPr="00D00806" w:rsidRDefault="00D00806" w:rsidP="0017187B">
      <w:pPr>
        <w:jc w:val="both"/>
        <w:rPr>
          <w:rFonts w:eastAsia="Calibri" w:cstheme="minorHAnsi"/>
          <w:lang w:val="en-US"/>
        </w:rPr>
      </w:pPr>
      <w:r w:rsidRPr="00D00806">
        <w:rPr>
          <w:rFonts w:eastAsia="Calibri" w:cstheme="minorHAnsi"/>
          <w:lang w:val="en-US"/>
        </w:rPr>
        <w:t xml:space="preserve">The experiment was carried out in the laboratory of the Department of Agricultural Biology, Faculty of Agriculture, </w:t>
      </w:r>
      <w:proofErr w:type="spellStart"/>
      <w:r w:rsidRPr="00D00806">
        <w:rPr>
          <w:rFonts w:eastAsia="Calibri" w:cstheme="minorHAnsi"/>
          <w:lang w:val="en-US"/>
        </w:rPr>
        <w:t>Palachcholai</w:t>
      </w:r>
      <w:proofErr w:type="spellEnd"/>
      <w:r w:rsidRPr="00D00806">
        <w:rPr>
          <w:rFonts w:eastAsia="Calibri" w:cstheme="minorHAnsi"/>
          <w:lang w:val="en-US"/>
        </w:rPr>
        <w:t xml:space="preserve">, Eastern University, Sri Lanka, from August to November 2023 to assess the effectiveness of some locally available plant extracts against </w:t>
      </w:r>
      <w:r w:rsidRPr="00D00806">
        <w:rPr>
          <w:rFonts w:eastAsia="Calibri" w:cstheme="minorHAnsi"/>
          <w:i/>
          <w:iCs/>
          <w:lang w:val="en-US"/>
        </w:rPr>
        <w:t>C</w:t>
      </w:r>
      <w:r w:rsidR="00236EEB">
        <w:rPr>
          <w:rFonts w:eastAsia="Calibri" w:cstheme="minorHAnsi"/>
          <w:i/>
          <w:iCs/>
          <w:lang w:val="en-US"/>
        </w:rPr>
        <w:t>.</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which causes banana anthracnose. These extracts were made from </w:t>
      </w:r>
      <w:r w:rsidR="00236EEB">
        <w:rPr>
          <w:rFonts w:eastAsia="Calibri" w:cstheme="minorHAnsi"/>
          <w:i/>
          <w:iCs/>
          <w:lang w:val="en-US"/>
        </w:rPr>
        <w:t>P.</w:t>
      </w:r>
      <w:r w:rsidRPr="00D00806">
        <w:rPr>
          <w:rFonts w:eastAsia="Calibri" w:cstheme="minorHAnsi"/>
          <w:lang w:val="en-US"/>
        </w:rPr>
        <w:t xml:space="preserve"> </w:t>
      </w:r>
      <w:r w:rsidRPr="00D00806">
        <w:rPr>
          <w:rFonts w:eastAsia="Calibri" w:cstheme="minorHAnsi"/>
          <w:i/>
          <w:iCs/>
          <w:lang w:val="en-US"/>
        </w:rPr>
        <w:t>longum</w:t>
      </w:r>
      <w:r w:rsidRPr="00D00806">
        <w:rPr>
          <w:rFonts w:eastAsia="Calibri" w:cstheme="minorHAnsi"/>
          <w:lang w:val="en-US"/>
        </w:rPr>
        <w:t xml:space="preserve"> rhizome, </w:t>
      </w:r>
      <w:r w:rsidR="00236EEB">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rhizome, lemon peels, and garlic cloves.</w:t>
      </w:r>
    </w:p>
    <w:p w14:paraId="5D8559CF" w14:textId="77777777" w:rsidR="00D00806" w:rsidRPr="00D00806" w:rsidRDefault="00D00806" w:rsidP="00840705">
      <w:pPr>
        <w:spacing w:after="0"/>
        <w:jc w:val="both"/>
        <w:rPr>
          <w:rFonts w:eastAsia="Calibri" w:cstheme="minorHAnsi"/>
          <w:b/>
          <w:bCs/>
          <w:lang w:val="en-US"/>
        </w:rPr>
      </w:pPr>
      <w:r w:rsidRPr="00D00806">
        <w:rPr>
          <w:rFonts w:eastAsia="Calibri" w:cstheme="minorHAnsi"/>
          <w:b/>
          <w:bCs/>
          <w:lang w:val="en-US"/>
        </w:rPr>
        <w:t>Collection of banana samples</w:t>
      </w:r>
    </w:p>
    <w:p w14:paraId="5FD35262" w14:textId="7E800D3F" w:rsidR="00D00806" w:rsidRPr="00D00806" w:rsidRDefault="0031030D" w:rsidP="00840705">
      <w:pPr>
        <w:jc w:val="both"/>
        <w:rPr>
          <w:rFonts w:eastAsia="Calibri" w:cstheme="minorHAnsi"/>
          <w:lang w:val="en-US"/>
        </w:rPr>
      </w:pPr>
      <w:r>
        <w:rPr>
          <w:rFonts w:eastAsia="Calibri" w:cstheme="minorHAnsi"/>
          <w:lang w:val="en-US"/>
        </w:rPr>
        <w:t>Anthracnose-infected</w:t>
      </w:r>
      <w:r w:rsidR="00D00806" w:rsidRPr="00D00806">
        <w:rPr>
          <w:rFonts w:eastAsia="Calibri" w:cstheme="minorHAnsi"/>
          <w:lang w:val="en-US"/>
        </w:rPr>
        <w:t xml:space="preserve"> banana samples (variety </w:t>
      </w:r>
      <w:proofErr w:type="spellStart"/>
      <w:r w:rsidR="00D00806" w:rsidRPr="00D00806">
        <w:rPr>
          <w:rFonts w:eastAsia="Calibri" w:cstheme="minorHAnsi"/>
          <w:lang w:val="en-US"/>
        </w:rPr>
        <w:t>Kathali</w:t>
      </w:r>
      <w:proofErr w:type="spellEnd"/>
      <w:r w:rsidR="00D00806" w:rsidRPr="00D00806">
        <w:rPr>
          <w:rFonts w:eastAsia="Calibri" w:cstheme="minorHAnsi"/>
          <w:lang w:val="en-US"/>
        </w:rPr>
        <w:t>) were collected from different shops.</w:t>
      </w:r>
    </w:p>
    <w:p w14:paraId="490C60ED" w14:textId="77777777" w:rsidR="00D00806" w:rsidRPr="00D00806" w:rsidRDefault="00D00806" w:rsidP="00840705">
      <w:pPr>
        <w:spacing w:before="240" w:after="0"/>
        <w:jc w:val="both"/>
        <w:rPr>
          <w:rFonts w:eastAsia="Calibri" w:cstheme="minorHAnsi"/>
          <w:b/>
          <w:bCs/>
          <w:i/>
          <w:iCs/>
          <w:lang w:val="en-US"/>
        </w:rPr>
      </w:pPr>
      <w:r w:rsidRPr="00D00806">
        <w:rPr>
          <w:rFonts w:eastAsia="Calibri" w:cstheme="minorHAnsi"/>
          <w:b/>
          <w:bCs/>
          <w:lang w:val="en-US"/>
        </w:rPr>
        <w:lastRenderedPageBreak/>
        <w:t xml:space="preserve">Microscopic observation of </w:t>
      </w:r>
      <w:r w:rsidRPr="00D00806">
        <w:rPr>
          <w:rFonts w:eastAsia="Calibri" w:cstheme="minorHAnsi"/>
          <w:b/>
          <w:bCs/>
          <w:i/>
          <w:iCs/>
          <w:lang w:val="en-US"/>
        </w:rPr>
        <w:t>C</w:t>
      </w:r>
      <w:r w:rsidRPr="00D00806">
        <w:rPr>
          <w:rFonts w:eastAsia="Calibri" w:cstheme="minorHAnsi"/>
          <w:b/>
          <w:bCs/>
          <w:lang w:val="en-US"/>
        </w:rPr>
        <w:t xml:space="preserve">. </w:t>
      </w:r>
      <w:proofErr w:type="spellStart"/>
      <w:r w:rsidRPr="00D00806">
        <w:rPr>
          <w:rFonts w:eastAsia="Calibri" w:cstheme="minorHAnsi"/>
          <w:b/>
          <w:bCs/>
          <w:i/>
          <w:iCs/>
          <w:lang w:val="en-US"/>
        </w:rPr>
        <w:t>gloeosporioides</w:t>
      </w:r>
      <w:proofErr w:type="spellEnd"/>
    </w:p>
    <w:p w14:paraId="7AEF5071" w14:textId="143A01EE" w:rsidR="00D00806" w:rsidRPr="00D00806" w:rsidRDefault="00D00806" w:rsidP="00840705">
      <w:pPr>
        <w:jc w:val="both"/>
        <w:rPr>
          <w:rFonts w:eastAsia="Calibri" w:cstheme="minorHAnsi"/>
          <w:lang w:val="en-US"/>
        </w:rPr>
      </w:pPr>
      <w:r w:rsidRPr="00D00806">
        <w:rPr>
          <w:rFonts w:eastAsia="Calibri" w:cstheme="minorHAnsi"/>
          <w:lang w:val="en-US"/>
        </w:rPr>
        <w:t xml:space="preserve">A thin layer of anthracnose-infected lesion was prepared on the slide before being examined under a microscope. A few drops of lactophenol cotton blue stain were then added to the thin layer of anthracnose lesion. The slide was then examined under a microscope. A </w:t>
      </w:r>
      <w:r w:rsidR="00CE5BC9">
        <w:rPr>
          <w:rFonts w:eastAsia="Calibri" w:cstheme="minorHAnsi"/>
          <w:lang w:val="en-US"/>
        </w:rPr>
        <w:t>high-power</w:t>
      </w:r>
      <w:r w:rsidRPr="00D00806">
        <w:rPr>
          <w:rFonts w:eastAsia="Calibri" w:cstheme="minorHAnsi"/>
          <w:lang w:val="en-US"/>
        </w:rPr>
        <w:t xml:space="preserve"> microscope was utilized for clear observation. According to the observed conidial morphology,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was identified. </w:t>
      </w:r>
    </w:p>
    <w:p w14:paraId="49EDF1EA" w14:textId="77777777" w:rsidR="00D00806" w:rsidRPr="00D00806" w:rsidRDefault="00D00806" w:rsidP="00840705">
      <w:pPr>
        <w:spacing w:before="240" w:after="0"/>
        <w:jc w:val="both"/>
        <w:rPr>
          <w:rFonts w:eastAsia="Calibri" w:cstheme="minorHAnsi"/>
          <w:b/>
          <w:bCs/>
          <w:lang w:val="en-US"/>
        </w:rPr>
      </w:pPr>
      <w:r w:rsidRPr="00D00806">
        <w:rPr>
          <w:rFonts w:eastAsia="Calibri" w:cstheme="minorHAnsi"/>
          <w:b/>
          <w:bCs/>
          <w:lang w:val="en-US"/>
        </w:rPr>
        <w:t>Isolation of fungal pathogen</w:t>
      </w:r>
    </w:p>
    <w:p w14:paraId="48668961" w14:textId="404BA041" w:rsidR="00D00806" w:rsidRPr="00D00806" w:rsidRDefault="00D00806" w:rsidP="00840705">
      <w:pPr>
        <w:jc w:val="both"/>
        <w:rPr>
          <w:rFonts w:eastAsia="Calibri" w:cstheme="minorHAnsi"/>
          <w:lang w:val="en-US"/>
        </w:rPr>
      </w:pPr>
      <w:r w:rsidRPr="00D00806">
        <w:rPr>
          <w:rFonts w:eastAsia="Calibri" w:cstheme="minorHAnsi"/>
          <w:lang w:val="en-US"/>
        </w:rPr>
        <w:t xml:space="preserve">Anthracnose lesions of banana peel were selected and cut into small pieces. Five pieces were taken. Pieces were surface sterilized by using 70% ethanol for one minute. Then, they were rinsed with sterile distilled water to remove excess ethanol. Then, they were </w:t>
      </w:r>
      <w:r w:rsidR="00CE5BC9">
        <w:rPr>
          <w:rFonts w:eastAsia="Calibri" w:cstheme="minorHAnsi"/>
          <w:lang w:val="en-US"/>
        </w:rPr>
        <w:t>air-dried</w:t>
      </w:r>
      <w:r w:rsidRPr="00D00806">
        <w:rPr>
          <w:rFonts w:eastAsia="Calibri" w:cstheme="minorHAnsi"/>
          <w:lang w:val="en-US"/>
        </w:rPr>
        <w:t xml:space="preserve">. Dried samples were placed on the surface of the </w:t>
      </w:r>
      <w:r w:rsidR="00AB1C1B">
        <w:rPr>
          <w:rFonts w:eastAsia="Calibri" w:cstheme="minorHAnsi"/>
          <w:lang w:val="en-US"/>
        </w:rPr>
        <w:t>potato dextrose agar (</w:t>
      </w:r>
      <w:r w:rsidRPr="00D00806">
        <w:rPr>
          <w:rFonts w:eastAsia="Calibri" w:cstheme="minorHAnsi"/>
          <w:lang w:val="en-US"/>
        </w:rPr>
        <w:t>PDA</w:t>
      </w:r>
      <w:r w:rsidR="00AB1C1B">
        <w:rPr>
          <w:rFonts w:eastAsia="Calibri" w:cstheme="minorHAnsi"/>
          <w:lang w:val="en-US"/>
        </w:rPr>
        <w:t>)</w:t>
      </w:r>
      <w:r w:rsidRPr="00D00806">
        <w:rPr>
          <w:rFonts w:eastAsia="Calibri" w:cstheme="minorHAnsi"/>
          <w:lang w:val="en-US"/>
        </w:rPr>
        <w:t xml:space="preserve"> plates using sterile forceps. Plates were kept at ambient temperature (28–30 </w:t>
      </w:r>
      <w:r w:rsidRPr="00D00806">
        <w:rPr>
          <w:rFonts w:ascii="Cambria Math" w:eastAsia="Calibri" w:hAnsi="Cambria Math" w:cs="Cambria Math"/>
          <w:lang w:val="en-US"/>
        </w:rPr>
        <w:t>℃</w:t>
      </w:r>
      <w:r w:rsidRPr="00D00806">
        <w:rPr>
          <w:rFonts w:eastAsia="Calibri" w:cstheme="minorHAnsi"/>
          <w:lang w:val="en-US"/>
        </w:rPr>
        <w:t>).</w:t>
      </w:r>
    </w:p>
    <w:p w14:paraId="20B1333E" w14:textId="77777777" w:rsidR="00D00806" w:rsidRPr="00D00806" w:rsidRDefault="00D00806" w:rsidP="00840705">
      <w:pPr>
        <w:spacing w:before="240" w:after="0"/>
        <w:jc w:val="both"/>
        <w:rPr>
          <w:rFonts w:eastAsia="Calibri" w:cstheme="minorHAnsi"/>
          <w:b/>
          <w:bCs/>
          <w:i/>
          <w:iCs/>
          <w:lang w:val="en-US"/>
        </w:rPr>
      </w:pPr>
      <w:r w:rsidRPr="00D00806">
        <w:rPr>
          <w:rFonts w:eastAsia="Calibri" w:cstheme="minorHAnsi"/>
          <w:b/>
          <w:bCs/>
          <w:lang w:val="en-US"/>
        </w:rPr>
        <w:t xml:space="preserve">Pure culturing of </w:t>
      </w:r>
      <w:r w:rsidRPr="00D00806">
        <w:rPr>
          <w:rFonts w:eastAsia="Calibri" w:cstheme="minorHAnsi"/>
          <w:b/>
          <w:bCs/>
          <w:i/>
          <w:iCs/>
          <w:lang w:val="en-US"/>
        </w:rPr>
        <w:t>C</w:t>
      </w:r>
      <w:r w:rsidRPr="00D00806">
        <w:rPr>
          <w:rFonts w:eastAsia="Calibri" w:cstheme="minorHAnsi"/>
          <w:b/>
          <w:bCs/>
          <w:lang w:val="en-US"/>
        </w:rPr>
        <w:t xml:space="preserve">. </w:t>
      </w:r>
      <w:proofErr w:type="spellStart"/>
      <w:r w:rsidRPr="00D00806">
        <w:rPr>
          <w:rFonts w:eastAsia="Calibri" w:cstheme="minorHAnsi"/>
          <w:b/>
          <w:bCs/>
          <w:i/>
          <w:iCs/>
          <w:lang w:val="en-US"/>
        </w:rPr>
        <w:t>gloeosporioides</w:t>
      </w:r>
      <w:proofErr w:type="spellEnd"/>
    </w:p>
    <w:p w14:paraId="4907A5AB" w14:textId="4814D857" w:rsidR="00D00806" w:rsidRPr="00D00806" w:rsidRDefault="00D00806" w:rsidP="00840705">
      <w:pPr>
        <w:jc w:val="both"/>
        <w:rPr>
          <w:rFonts w:eastAsia="Calibri" w:cstheme="minorHAnsi"/>
          <w:lang w:val="en-US"/>
        </w:rPr>
      </w:pPr>
      <w:r w:rsidRPr="00D00806">
        <w:rPr>
          <w:rFonts w:eastAsia="Calibri" w:cstheme="minorHAnsi"/>
          <w:lang w:val="en-US"/>
        </w:rPr>
        <w:t xml:space="preserve">Subculturing was carried out to get pure cultures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For that purpose, </w:t>
      </w:r>
      <w:r w:rsidR="00AB1C1B">
        <w:rPr>
          <w:rFonts w:eastAsia="Calibri" w:cstheme="minorHAnsi"/>
          <w:lang w:val="en-US"/>
        </w:rPr>
        <w:t xml:space="preserve">a </w:t>
      </w:r>
      <w:r w:rsidRPr="00D00806">
        <w:rPr>
          <w:rFonts w:eastAsia="Calibri" w:cstheme="minorHAnsi"/>
          <w:lang w:val="en-US"/>
        </w:rPr>
        <w:t xml:space="preserve">scalpel was dipped in 70% ethanol and heated. After air drying the scalpel, a piece of fungal culture from </w:t>
      </w:r>
      <w:r w:rsidR="00AB1C1B">
        <w:rPr>
          <w:rFonts w:eastAsia="Calibri" w:cstheme="minorHAnsi"/>
          <w:lang w:val="en-US"/>
        </w:rPr>
        <w:t xml:space="preserve">the </w:t>
      </w:r>
      <w:r w:rsidRPr="00D00806">
        <w:rPr>
          <w:rFonts w:eastAsia="Calibri" w:cstheme="minorHAnsi"/>
          <w:lang w:val="en-US"/>
        </w:rPr>
        <w:t xml:space="preserve">edge of the </w:t>
      </w:r>
      <w:r w:rsidR="00AB1C1B">
        <w:rPr>
          <w:rFonts w:eastAsia="Calibri" w:cstheme="minorHAnsi"/>
          <w:lang w:val="en-US"/>
        </w:rPr>
        <w:t>fastest-growing</w:t>
      </w:r>
      <w:r w:rsidRPr="00D00806">
        <w:rPr>
          <w:rFonts w:eastAsia="Calibri" w:cstheme="minorHAnsi"/>
          <w:lang w:val="en-US"/>
        </w:rPr>
        <w:t xml:space="preserve"> mycelia of the mother culture was taken. It was inoculated into new PDA plates. PDA plates were incubated at room temperature (28–30 </w:t>
      </w:r>
      <w:r w:rsidRPr="00D00806">
        <w:rPr>
          <w:rFonts w:ascii="Cambria Math" w:eastAsia="Calibri" w:hAnsi="Cambria Math" w:cs="Cambria Math"/>
          <w:lang w:val="en-US"/>
        </w:rPr>
        <w:t>℃</w:t>
      </w:r>
      <w:r w:rsidRPr="00D00806">
        <w:rPr>
          <w:rFonts w:eastAsia="Calibri" w:cstheme="minorHAnsi"/>
          <w:lang w:val="en-US"/>
        </w:rPr>
        <w:t>).</w:t>
      </w:r>
    </w:p>
    <w:p w14:paraId="456B6A49" w14:textId="285AF289" w:rsidR="00D00806" w:rsidRPr="00D00806" w:rsidRDefault="00D00806" w:rsidP="0017187B">
      <w:pPr>
        <w:jc w:val="both"/>
        <w:rPr>
          <w:rFonts w:eastAsia="Calibri" w:cstheme="minorHAnsi"/>
          <w:b/>
          <w:bCs/>
          <w:lang w:val="en-US"/>
        </w:rPr>
      </w:pPr>
      <w:r w:rsidRPr="00D00806">
        <w:rPr>
          <w:rFonts w:eastAsia="Calibri" w:cstheme="minorHAnsi"/>
          <w:b/>
          <w:bCs/>
          <w:lang w:val="en-US"/>
        </w:rPr>
        <w:t>Experiment 1</w:t>
      </w:r>
      <w:r w:rsidR="0017187B">
        <w:rPr>
          <w:rFonts w:eastAsia="Calibri" w:cstheme="minorHAnsi"/>
          <w:b/>
          <w:bCs/>
          <w:lang w:val="en-US"/>
        </w:rPr>
        <w:t xml:space="preserve"> </w:t>
      </w:r>
      <w:r w:rsidRPr="00D00806">
        <w:rPr>
          <w:rFonts w:eastAsia="Calibri" w:cstheme="minorHAnsi"/>
          <w:b/>
          <w:bCs/>
          <w:lang w:val="en-US"/>
        </w:rPr>
        <w:t>- Determination of best plant extract</w:t>
      </w:r>
    </w:p>
    <w:p w14:paraId="60336D01" w14:textId="44173641" w:rsidR="00D00806" w:rsidRPr="00D00806" w:rsidRDefault="00D00806" w:rsidP="0017187B">
      <w:pPr>
        <w:jc w:val="both"/>
        <w:rPr>
          <w:rFonts w:eastAsia="Calibri" w:cstheme="minorHAnsi"/>
          <w:b/>
          <w:bCs/>
          <w:lang w:val="en-US"/>
        </w:rPr>
      </w:pPr>
      <w:r w:rsidRPr="00D00806">
        <w:rPr>
          <w:rFonts w:eastAsia="Calibri" w:cstheme="minorHAnsi"/>
          <w:b/>
          <w:bCs/>
          <w:lang w:val="en-US"/>
        </w:rPr>
        <w:t xml:space="preserve">Treatment structure </w:t>
      </w:r>
    </w:p>
    <w:p w14:paraId="0BAC796A" w14:textId="77777777" w:rsidR="0017187B" w:rsidRDefault="00D00806" w:rsidP="00840705">
      <w:pPr>
        <w:spacing w:after="0"/>
        <w:rPr>
          <w:rFonts w:eastAsia="Calibri" w:cstheme="minorHAnsi"/>
          <w:lang w:val="en-US"/>
        </w:rPr>
      </w:pPr>
      <w:r w:rsidRPr="00D00806">
        <w:rPr>
          <w:rFonts w:eastAsia="Calibri" w:cstheme="minorHAnsi"/>
          <w:lang w:val="en-US"/>
        </w:rPr>
        <w:t xml:space="preserve">T1 – </w:t>
      </w:r>
      <w:r w:rsidRPr="00D00806">
        <w:rPr>
          <w:rFonts w:eastAsia="Calibri" w:cstheme="minorHAnsi"/>
          <w:i/>
          <w:iCs/>
          <w:lang w:val="en-US"/>
        </w:rPr>
        <w:t>Piper longum</w:t>
      </w:r>
      <w:r w:rsidRPr="00D00806">
        <w:rPr>
          <w:rFonts w:eastAsia="Calibri" w:cstheme="minorHAnsi"/>
          <w:lang w:val="en-US"/>
        </w:rPr>
        <w:t xml:space="preserve"> extract                  </w:t>
      </w:r>
    </w:p>
    <w:p w14:paraId="7BD9DB8A" w14:textId="77777777" w:rsidR="0017187B" w:rsidRDefault="00D00806" w:rsidP="00840705">
      <w:pPr>
        <w:spacing w:after="0"/>
        <w:rPr>
          <w:rFonts w:eastAsia="Calibri" w:cstheme="minorHAnsi"/>
          <w:lang w:val="en-US"/>
        </w:rPr>
      </w:pPr>
      <w:r w:rsidRPr="00D00806">
        <w:rPr>
          <w:rFonts w:eastAsia="Calibri" w:cstheme="minorHAnsi"/>
          <w:lang w:val="en-US"/>
        </w:rPr>
        <w:t xml:space="preserve">T2 – </w:t>
      </w:r>
      <w:r w:rsidRPr="00D00806">
        <w:rPr>
          <w:rFonts w:eastAsia="Calibri" w:cstheme="minorHAnsi"/>
          <w:i/>
          <w:iCs/>
          <w:lang w:val="en-US"/>
        </w:rPr>
        <w:t>Acorus calamus</w:t>
      </w:r>
      <w:r w:rsidRPr="00D00806">
        <w:rPr>
          <w:rFonts w:eastAsia="Calibri" w:cstheme="minorHAnsi"/>
          <w:lang w:val="en-US"/>
        </w:rPr>
        <w:t xml:space="preserve"> extract </w:t>
      </w:r>
    </w:p>
    <w:p w14:paraId="7ABAD3D0" w14:textId="77777777" w:rsidR="0017187B" w:rsidRDefault="0017187B" w:rsidP="00840705">
      <w:pPr>
        <w:spacing w:after="0"/>
        <w:rPr>
          <w:rFonts w:eastAsia="Calibri" w:cstheme="minorHAnsi"/>
          <w:lang w:val="en-US"/>
        </w:rPr>
      </w:pPr>
      <w:r w:rsidRPr="00D00806">
        <w:rPr>
          <w:rFonts w:eastAsia="Calibri" w:cstheme="minorHAnsi"/>
          <w:lang w:val="en-US"/>
        </w:rPr>
        <w:t xml:space="preserve">T3 – Garlic </w:t>
      </w:r>
      <w:r>
        <w:rPr>
          <w:rFonts w:eastAsia="Calibri" w:cstheme="minorHAnsi"/>
          <w:lang w:val="en-US"/>
        </w:rPr>
        <w:t>extract</w:t>
      </w:r>
    </w:p>
    <w:p w14:paraId="2B6C4B26" w14:textId="6641EB61" w:rsidR="0017187B" w:rsidRDefault="00D00806" w:rsidP="00840705">
      <w:pPr>
        <w:spacing w:after="0"/>
        <w:rPr>
          <w:rFonts w:eastAsia="Calibri" w:cstheme="minorHAnsi"/>
          <w:lang w:val="en-US"/>
        </w:rPr>
      </w:pPr>
      <w:r w:rsidRPr="00D00806">
        <w:rPr>
          <w:rFonts w:eastAsia="Calibri" w:cstheme="minorHAnsi"/>
          <w:lang w:val="en-US"/>
        </w:rPr>
        <w:t xml:space="preserve">T4 – Lemon extract </w:t>
      </w:r>
    </w:p>
    <w:p w14:paraId="517A3E75" w14:textId="07643C5C" w:rsidR="0017187B" w:rsidRPr="00D00806" w:rsidRDefault="0017187B" w:rsidP="0017187B">
      <w:pPr>
        <w:rPr>
          <w:rFonts w:eastAsia="Calibri" w:cstheme="minorHAnsi"/>
          <w:lang w:val="en-US"/>
        </w:rPr>
      </w:pPr>
      <w:r w:rsidRPr="00D00806">
        <w:rPr>
          <w:rFonts w:eastAsia="Calibri" w:cstheme="minorHAnsi"/>
          <w:lang w:val="en-US"/>
        </w:rPr>
        <w:t>T5 – Control</w:t>
      </w:r>
    </w:p>
    <w:p w14:paraId="004B98E2" w14:textId="5ED0DFC5" w:rsidR="00D00806" w:rsidRPr="00D00806" w:rsidRDefault="00D00806" w:rsidP="00840705">
      <w:pPr>
        <w:spacing w:after="0"/>
        <w:rPr>
          <w:rFonts w:eastAsia="Calibri" w:cstheme="minorHAnsi"/>
          <w:lang w:val="en-US"/>
        </w:rPr>
      </w:pPr>
      <w:r w:rsidRPr="00D00806">
        <w:rPr>
          <w:rFonts w:eastAsia="Calibri" w:cstheme="minorHAnsi"/>
          <w:b/>
          <w:bCs/>
          <w:lang w:val="en-US"/>
        </w:rPr>
        <w:t xml:space="preserve">Experimental design </w:t>
      </w:r>
    </w:p>
    <w:p w14:paraId="6F34C946" w14:textId="77F1D823" w:rsidR="00D00806" w:rsidRPr="00D00806" w:rsidRDefault="00D00806" w:rsidP="00840705">
      <w:pPr>
        <w:jc w:val="both"/>
        <w:rPr>
          <w:rFonts w:eastAsia="Calibri" w:cstheme="minorHAnsi"/>
          <w:lang w:val="en-US"/>
        </w:rPr>
      </w:pPr>
      <w:r w:rsidRPr="00D00806">
        <w:rPr>
          <w:rFonts w:eastAsia="Calibri" w:cstheme="minorHAnsi"/>
          <w:lang w:val="en-US"/>
        </w:rPr>
        <w:t xml:space="preserve">The experiment was carried out in Completely Randomized Design </w:t>
      </w:r>
      <w:r w:rsidR="004A0F68">
        <w:rPr>
          <w:rFonts w:eastAsia="Calibri" w:cstheme="minorHAnsi"/>
          <w:lang w:val="en-US"/>
        </w:rPr>
        <w:t xml:space="preserve">(CRD) </w:t>
      </w:r>
      <w:r w:rsidRPr="00D00806">
        <w:rPr>
          <w:rFonts w:eastAsia="Calibri" w:cstheme="minorHAnsi"/>
          <w:lang w:val="en-US"/>
        </w:rPr>
        <w:t>with five treatments and four replicates (</w:t>
      </w:r>
      <w:r w:rsidR="0072546F">
        <w:rPr>
          <w:rFonts w:eastAsia="Calibri" w:cstheme="minorHAnsi"/>
          <w:lang w:val="en-US"/>
        </w:rPr>
        <w:t xml:space="preserve">a </w:t>
      </w:r>
      <w:r w:rsidRPr="00D00806">
        <w:rPr>
          <w:rFonts w:eastAsia="Calibri" w:cstheme="minorHAnsi"/>
          <w:lang w:val="en-US"/>
        </w:rPr>
        <w:t xml:space="preserve">total of </w:t>
      </w:r>
      <w:r w:rsidR="0072546F">
        <w:rPr>
          <w:rFonts w:eastAsia="Calibri" w:cstheme="minorHAnsi"/>
          <w:lang w:val="en-US"/>
        </w:rPr>
        <w:t>20</w:t>
      </w:r>
      <w:r w:rsidRPr="00D00806">
        <w:rPr>
          <w:rFonts w:eastAsia="Calibri" w:cstheme="minorHAnsi"/>
          <w:lang w:val="en-US"/>
        </w:rPr>
        <w:t xml:space="preserve"> </w:t>
      </w:r>
      <w:r w:rsidR="0072546F">
        <w:rPr>
          <w:rFonts w:eastAsia="Calibri" w:cstheme="minorHAnsi"/>
          <w:lang w:val="en-US"/>
        </w:rPr>
        <w:t>PDA</w:t>
      </w:r>
      <w:r w:rsidRPr="00D00806">
        <w:rPr>
          <w:rFonts w:eastAsia="Calibri" w:cstheme="minorHAnsi"/>
          <w:lang w:val="en-US"/>
        </w:rPr>
        <w:t xml:space="preserve"> </w:t>
      </w:r>
      <w:r w:rsidR="0072546F">
        <w:rPr>
          <w:rFonts w:eastAsia="Calibri" w:cstheme="minorHAnsi"/>
          <w:lang w:val="en-US"/>
        </w:rPr>
        <w:t>plates</w:t>
      </w:r>
      <w:r w:rsidRPr="00D00806">
        <w:rPr>
          <w:rFonts w:eastAsia="Calibri" w:cstheme="minorHAnsi"/>
          <w:lang w:val="en-US"/>
        </w:rPr>
        <w:t xml:space="preserve"> were used) under </w:t>
      </w:r>
      <w:r w:rsidRPr="00D00806">
        <w:rPr>
          <w:rFonts w:eastAsia="Calibri" w:cstheme="minorHAnsi"/>
          <w:i/>
          <w:iCs/>
          <w:lang w:val="en-US"/>
        </w:rPr>
        <w:t>in vitro</w:t>
      </w:r>
      <w:r w:rsidRPr="00D00806">
        <w:rPr>
          <w:rFonts w:eastAsia="Calibri" w:cstheme="minorHAnsi"/>
          <w:lang w:val="en-US"/>
        </w:rPr>
        <w:t xml:space="preserve"> </w:t>
      </w:r>
      <w:r w:rsidR="00130AFB">
        <w:rPr>
          <w:rFonts w:eastAsia="Calibri" w:cstheme="minorHAnsi"/>
          <w:lang w:val="en-US"/>
        </w:rPr>
        <w:t>conditions</w:t>
      </w:r>
      <w:r w:rsidRPr="00D00806">
        <w:rPr>
          <w:rFonts w:eastAsia="Calibri" w:cstheme="minorHAnsi"/>
          <w:lang w:val="en-US"/>
        </w:rPr>
        <w:t>.</w:t>
      </w:r>
    </w:p>
    <w:p w14:paraId="571A84F5" w14:textId="77777777" w:rsidR="00D00806" w:rsidRPr="00D00806" w:rsidRDefault="00D00806" w:rsidP="00840705">
      <w:pPr>
        <w:spacing w:before="240" w:after="0"/>
        <w:jc w:val="both"/>
        <w:rPr>
          <w:rFonts w:eastAsia="Calibri" w:cstheme="minorHAnsi"/>
          <w:b/>
          <w:bCs/>
          <w:lang w:val="en-US"/>
        </w:rPr>
      </w:pPr>
      <w:r w:rsidRPr="00D00806">
        <w:rPr>
          <w:rFonts w:eastAsia="Calibri" w:cstheme="minorHAnsi"/>
          <w:b/>
          <w:bCs/>
          <w:lang w:val="en-US"/>
        </w:rPr>
        <w:t xml:space="preserve">Preparation of methanolic plant extracts </w:t>
      </w:r>
    </w:p>
    <w:p w14:paraId="49A371D9" w14:textId="41C92DE3" w:rsidR="00D00806" w:rsidRPr="00D00806" w:rsidRDefault="00D00806" w:rsidP="00840705">
      <w:pPr>
        <w:jc w:val="both"/>
        <w:rPr>
          <w:rFonts w:eastAsia="Calibri" w:cstheme="minorHAnsi"/>
          <w:lang w:val="en-US"/>
        </w:rPr>
      </w:pPr>
      <w:r w:rsidRPr="00D00806">
        <w:rPr>
          <w:rFonts w:eastAsia="Calibri" w:cstheme="minorHAnsi"/>
          <w:lang w:val="en-US"/>
        </w:rPr>
        <w:t xml:space="preserve">To prepare the plant extracts, the necessary </w:t>
      </w:r>
      <w:proofErr w:type="gramStart"/>
      <w:r w:rsidRPr="00D00806">
        <w:rPr>
          <w:rFonts w:eastAsia="Calibri" w:cstheme="minorHAnsi"/>
          <w:lang w:val="en-US"/>
        </w:rPr>
        <w:t>amount</w:t>
      </w:r>
      <w:proofErr w:type="gramEnd"/>
      <w:r w:rsidRPr="00D00806">
        <w:rPr>
          <w:rFonts w:eastAsia="Calibri" w:cstheme="minorHAnsi"/>
          <w:lang w:val="en-US"/>
        </w:rPr>
        <w:t xml:space="preserve"> of healthy parts of each plant (long pepper, sweet flag, garlic, and lemon) </w:t>
      </w:r>
      <w:r w:rsidR="00130AFB">
        <w:rPr>
          <w:rFonts w:eastAsia="Calibri" w:cstheme="minorHAnsi"/>
          <w:lang w:val="en-US"/>
        </w:rPr>
        <w:t>was</w:t>
      </w:r>
      <w:r w:rsidRPr="00D00806">
        <w:rPr>
          <w:rFonts w:eastAsia="Calibri" w:cstheme="minorHAnsi"/>
          <w:lang w:val="en-US"/>
        </w:rPr>
        <w:t xml:space="preserve"> taken. Plant pieces were </w:t>
      </w:r>
      <w:r w:rsidRPr="00D00806">
        <w:rPr>
          <w:rFonts w:eastAsia="Calibri" w:cstheme="minorHAnsi"/>
          <w:lang w:val="en-US"/>
        </w:rPr>
        <w:lastRenderedPageBreak/>
        <w:t xml:space="preserve">dried in the sun until they reached a constant weight. To make dry powders, the dried parts were chopped and ground using a grinder. Then the dry powders were sieved. Then, 30 g of dry powder of each plant </w:t>
      </w:r>
      <w:r w:rsidR="00130AFB">
        <w:rPr>
          <w:rFonts w:eastAsia="Calibri" w:cstheme="minorHAnsi"/>
          <w:lang w:val="en-US"/>
        </w:rPr>
        <w:t>material was</w:t>
      </w:r>
      <w:r w:rsidRPr="00D00806">
        <w:rPr>
          <w:rFonts w:eastAsia="Calibri" w:cstheme="minorHAnsi"/>
          <w:lang w:val="en-US"/>
        </w:rPr>
        <w:t xml:space="preserve"> taken. Dry powders of plant materials were extracted with 350 ml of methanol (100%) using Soxhlet apparatus for eight hours. Then, the methanolic plant extracts were subjected to rotary evaporation in rotary evaporator. After that, the extracts were shade-dried until completely dry and kept in airtight bottles at room temperature. </w:t>
      </w:r>
    </w:p>
    <w:p w14:paraId="1E537A0F" w14:textId="77777777" w:rsidR="00D00806" w:rsidRPr="00D00806" w:rsidRDefault="00D00806" w:rsidP="00840705">
      <w:pPr>
        <w:spacing w:before="240" w:after="0"/>
        <w:jc w:val="both"/>
        <w:rPr>
          <w:rFonts w:eastAsia="Calibri" w:cstheme="minorHAnsi"/>
          <w:b/>
          <w:bCs/>
          <w:lang w:val="en-US"/>
        </w:rPr>
      </w:pPr>
      <w:bookmarkStart w:id="1" w:name="_Hlk207096082"/>
      <w:r w:rsidRPr="00D00806">
        <w:rPr>
          <w:rFonts w:eastAsia="Calibri" w:cstheme="minorHAnsi"/>
          <w:b/>
          <w:bCs/>
          <w:lang w:val="en-US"/>
        </w:rPr>
        <w:t xml:space="preserve">Culturing of </w:t>
      </w:r>
      <w:r w:rsidRPr="00D00806">
        <w:rPr>
          <w:rFonts w:eastAsia="Calibri" w:cstheme="minorHAnsi"/>
          <w:b/>
          <w:bCs/>
          <w:i/>
          <w:iCs/>
          <w:lang w:val="en-US"/>
        </w:rPr>
        <w:t xml:space="preserve">C. </w:t>
      </w:r>
      <w:proofErr w:type="spellStart"/>
      <w:r w:rsidRPr="00D00806">
        <w:rPr>
          <w:rFonts w:eastAsia="Calibri" w:cstheme="minorHAnsi"/>
          <w:b/>
          <w:bCs/>
          <w:i/>
          <w:iCs/>
          <w:lang w:val="en-US"/>
        </w:rPr>
        <w:t>gloeosporioides</w:t>
      </w:r>
      <w:proofErr w:type="spellEnd"/>
      <w:r w:rsidRPr="00D00806">
        <w:rPr>
          <w:rFonts w:eastAsia="Calibri" w:cstheme="minorHAnsi"/>
          <w:b/>
          <w:bCs/>
          <w:lang w:val="en-US"/>
        </w:rPr>
        <w:t xml:space="preserve"> on PDA medium amended with different plant extracts</w:t>
      </w:r>
    </w:p>
    <w:p w14:paraId="61ECDCE4" w14:textId="58BB26DE" w:rsidR="00D00806" w:rsidRPr="00D00806" w:rsidRDefault="00D00806" w:rsidP="00840705">
      <w:pPr>
        <w:jc w:val="both"/>
        <w:rPr>
          <w:rFonts w:eastAsia="Calibri" w:cstheme="minorHAnsi"/>
          <w:b/>
          <w:bCs/>
          <w:lang w:val="en-US"/>
        </w:rPr>
      </w:pPr>
      <w:r w:rsidRPr="00D00806">
        <w:rPr>
          <w:rFonts w:eastAsia="Calibri" w:cstheme="minorHAnsi"/>
          <w:lang w:val="en-US"/>
        </w:rPr>
        <w:t xml:space="preserve">One </w:t>
      </w:r>
      <w:proofErr w:type="spellStart"/>
      <w:r w:rsidR="00800F25">
        <w:rPr>
          <w:rFonts w:eastAsia="Calibri" w:cstheme="minorHAnsi"/>
          <w:lang w:val="en-US"/>
        </w:rPr>
        <w:t>millilitre</w:t>
      </w:r>
      <w:proofErr w:type="spellEnd"/>
      <w:r w:rsidR="00800F25">
        <w:rPr>
          <w:rFonts w:eastAsia="Calibri" w:cstheme="minorHAnsi"/>
          <w:lang w:val="en-US"/>
        </w:rPr>
        <w:t xml:space="preserve"> of</w:t>
      </w:r>
      <w:r w:rsidRPr="00D00806">
        <w:rPr>
          <w:rFonts w:eastAsia="Calibri" w:cstheme="minorHAnsi"/>
          <w:lang w:val="en-US"/>
        </w:rPr>
        <w:t xml:space="preserve"> plant extract concentrate </w:t>
      </w:r>
      <w:r w:rsidR="00840705">
        <w:rPr>
          <w:rFonts w:eastAsia="Calibri" w:cstheme="minorHAnsi"/>
          <w:lang w:val="en-US"/>
        </w:rPr>
        <w:t>was</w:t>
      </w:r>
      <w:r w:rsidRPr="00D00806">
        <w:rPr>
          <w:rFonts w:eastAsia="Calibri" w:cstheme="minorHAnsi"/>
          <w:lang w:val="en-US"/>
        </w:rPr>
        <w:t xml:space="preserve"> </w:t>
      </w:r>
      <w:proofErr w:type="spellStart"/>
      <w:r w:rsidRPr="00D00806">
        <w:rPr>
          <w:rFonts w:eastAsia="Calibri" w:cstheme="minorHAnsi"/>
          <w:lang w:val="en-US"/>
        </w:rPr>
        <w:t>volumerized</w:t>
      </w:r>
      <w:proofErr w:type="spellEnd"/>
      <w:r w:rsidRPr="00D00806">
        <w:rPr>
          <w:rFonts w:eastAsia="Calibri" w:cstheme="minorHAnsi"/>
          <w:lang w:val="en-US"/>
        </w:rPr>
        <w:t xml:space="preserve"> up</w:t>
      </w:r>
      <w:r w:rsidR="00840705">
        <w:rPr>
          <w:rFonts w:eastAsia="Calibri" w:cstheme="minorHAnsi"/>
          <w:lang w:val="en-US"/>
        </w:rPr>
        <w:t xml:space="preserve"> </w:t>
      </w:r>
      <w:r w:rsidRPr="00D00806">
        <w:rPr>
          <w:rFonts w:eastAsia="Calibri" w:cstheme="minorHAnsi"/>
          <w:lang w:val="en-US"/>
        </w:rPr>
        <w:t xml:space="preserve">to 100 ml </w:t>
      </w:r>
      <w:r w:rsidR="00316AA5">
        <w:rPr>
          <w:rFonts w:eastAsia="Calibri" w:cstheme="minorHAnsi"/>
          <w:lang w:val="en-US"/>
        </w:rPr>
        <w:t>with</w:t>
      </w:r>
      <w:r w:rsidRPr="00D00806">
        <w:rPr>
          <w:rFonts w:eastAsia="Calibri" w:cstheme="minorHAnsi"/>
          <w:lang w:val="en-US"/>
        </w:rPr>
        <w:t xml:space="preserve"> distilled water. Plant extracts were mixed at 10% concentration with PDA media. </w:t>
      </w:r>
      <w:r w:rsidR="00840705">
        <w:rPr>
          <w:rFonts w:eastAsia="Calibri" w:cstheme="minorHAnsi"/>
          <w:lang w:val="en-US"/>
        </w:rPr>
        <w:t>Around</w:t>
      </w:r>
      <w:r w:rsidRPr="00D00806">
        <w:rPr>
          <w:rFonts w:eastAsia="Calibri" w:cstheme="minorHAnsi"/>
          <w:lang w:val="en-US"/>
        </w:rPr>
        <w:t xml:space="preserve"> 20 ml of PDA mixture was poured into each Petri </w:t>
      </w:r>
      <w:r w:rsidR="00316AA5">
        <w:rPr>
          <w:rFonts w:eastAsia="Calibri" w:cstheme="minorHAnsi"/>
          <w:lang w:val="en-US"/>
        </w:rPr>
        <w:t>dish</w:t>
      </w:r>
      <w:r w:rsidRPr="00D00806">
        <w:rPr>
          <w:rFonts w:eastAsia="Calibri" w:cstheme="minorHAnsi"/>
          <w:lang w:val="en-US"/>
        </w:rPr>
        <w:t xml:space="preserve">. Then it was allowed to solidify. After that,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disc was placed on the PDA medium.</w:t>
      </w:r>
      <w:bookmarkEnd w:id="1"/>
    </w:p>
    <w:p w14:paraId="56E2F0F7" w14:textId="77777777" w:rsidR="00D00806" w:rsidRPr="00D00806" w:rsidRDefault="00D00806" w:rsidP="0017187B">
      <w:pPr>
        <w:jc w:val="both"/>
        <w:rPr>
          <w:rFonts w:eastAsia="Calibri" w:cstheme="minorHAnsi"/>
          <w:b/>
          <w:bCs/>
          <w:lang w:val="en-US"/>
        </w:rPr>
      </w:pPr>
      <w:r w:rsidRPr="00D00806">
        <w:rPr>
          <w:rFonts w:eastAsia="Calibri" w:cstheme="minorHAnsi"/>
          <w:b/>
          <w:bCs/>
          <w:lang w:val="en-US"/>
        </w:rPr>
        <w:t xml:space="preserve">Experiment 2 – Determining the least concentration of methanolic extract of </w:t>
      </w:r>
      <w:r w:rsidRPr="005726EE">
        <w:rPr>
          <w:rFonts w:eastAsia="Calibri" w:cstheme="minorHAnsi"/>
          <w:b/>
          <w:bCs/>
          <w:i/>
          <w:iCs/>
          <w:lang w:val="en-US"/>
        </w:rPr>
        <w:t>A. calamus</w:t>
      </w:r>
    </w:p>
    <w:p w14:paraId="1D74ADAC" w14:textId="573158AD" w:rsidR="00232ACA" w:rsidRDefault="00D00806" w:rsidP="00232ACA">
      <w:pPr>
        <w:jc w:val="both"/>
        <w:rPr>
          <w:rFonts w:eastAsia="Calibri" w:cstheme="minorHAnsi"/>
          <w:b/>
          <w:bCs/>
          <w:lang w:val="en-US"/>
        </w:rPr>
      </w:pPr>
      <w:r w:rsidRPr="00D00806">
        <w:rPr>
          <w:rFonts w:eastAsia="Calibri" w:cstheme="minorHAnsi"/>
          <w:b/>
          <w:bCs/>
          <w:lang w:val="en-US"/>
        </w:rPr>
        <w:t>Treatment structure</w:t>
      </w:r>
      <w:bookmarkStart w:id="2" w:name="_Hlk223690885"/>
    </w:p>
    <w:p w14:paraId="3E89A9EB" w14:textId="7533E6AB" w:rsidR="00232ACA" w:rsidRPr="00D00806" w:rsidRDefault="00232ACA" w:rsidP="005726EE">
      <w:pPr>
        <w:spacing w:after="0"/>
        <w:rPr>
          <w:rFonts w:eastAsia="Calibri" w:cstheme="minorHAnsi"/>
          <w:lang w:val="en-US"/>
        </w:rPr>
      </w:pPr>
      <w:r w:rsidRPr="00D00806">
        <w:rPr>
          <w:rFonts w:eastAsia="Calibri" w:cstheme="minorHAnsi"/>
          <w:lang w:val="en-US"/>
        </w:rPr>
        <w:t xml:space="preserve">T1 – 10% </w:t>
      </w:r>
      <w:r w:rsidRPr="00D00806">
        <w:rPr>
          <w:rFonts w:eastAsia="Calibri" w:cstheme="minorHAnsi"/>
          <w:i/>
          <w:iCs/>
          <w:lang w:val="en-US"/>
        </w:rPr>
        <w:t>Acorus calamus</w:t>
      </w:r>
      <w:r w:rsidRPr="00D00806">
        <w:rPr>
          <w:rFonts w:eastAsia="Calibri" w:cstheme="minorHAnsi"/>
          <w:lang w:val="en-US"/>
        </w:rPr>
        <w:t xml:space="preserve"> </w:t>
      </w:r>
      <w:r w:rsidR="00316AA5" w:rsidRPr="00D00806">
        <w:rPr>
          <w:rFonts w:eastAsia="Calibri" w:cstheme="minorHAnsi"/>
          <w:lang w:val="en-US"/>
        </w:rPr>
        <w:t xml:space="preserve">methanolic </w:t>
      </w:r>
      <w:r w:rsidRPr="00D00806">
        <w:rPr>
          <w:rFonts w:eastAsia="Calibri" w:cstheme="minorHAnsi"/>
          <w:lang w:val="en-US"/>
        </w:rPr>
        <w:t xml:space="preserve">extract </w:t>
      </w:r>
    </w:p>
    <w:p w14:paraId="42487490" w14:textId="632525C8" w:rsidR="00232ACA" w:rsidRPr="00D00806" w:rsidRDefault="00232ACA" w:rsidP="005726EE">
      <w:pPr>
        <w:spacing w:after="0"/>
        <w:rPr>
          <w:rFonts w:eastAsia="Calibri" w:cstheme="minorHAnsi"/>
          <w:lang w:val="en-US"/>
        </w:rPr>
      </w:pPr>
      <w:r w:rsidRPr="00D00806">
        <w:rPr>
          <w:rFonts w:eastAsia="Calibri" w:cstheme="minorHAnsi"/>
          <w:lang w:val="en-US"/>
        </w:rPr>
        <w:t xml:space="preserve">T2 – 8% </w:t>
      </w:r>
      <w:r w:rsidRPr="00D00806">
        <w:rPr>
          <w:rFonts w:eastAsia="Calibri" w:cstheme="minorHAnsi"/>
          <w:i/>
          <w:iCs/>
          <w:lang w:val="en-US"/>
        </w:rPr>
        <w:t>Acorus calamus</w:t>
      </w:r>
      <w:r w:rsidRPr="00D00806">
        <w:rPr>
          <w:rFonts w:eastAsia="Calibri" w:cstheme="minorHAnsi"/>
          <w:lang w:val="en-US"/>
        </w:rPr>
        <w:t xml:space="preserve"> </w:t>
      </w:r>
      <w:r w:rsidR="00316AA5" w:rsidRPr="00D00806">
        <w:rPr>
          <w:rFonts w:eastAsia="Calibri" w:cstheme="minorHAnsi"/>
          <w:lang w:val="en-US"/>
        </w:rPr>
        <w:t xml:space="preserve">methanolic </w:t>
      </w:r>
      <w:r w:rsidRPr="00D00806">
        <w:rPr>
          <w:rFonts w:eastAsia="Calibri" w:cstheme="minorHAnsi"/>
          <w:lang w:val="en-US"/>
        </w:rPr>
        <w:t xml:space="preserve">extract </w:t>
      </w:r>
    </w:p>
    <w:p w14:paraId="70AC8A22" w14:textId="232746A5" w:rsidR="00232ACA" w:rsidRPr="00D00806" w:rsidRDefault="00232ACA" w:rsidP="005726EE">
      <w:pPr>
        <w:spacing w:after="0"/>
        <w:rPr>
          <w:rFonts w:eastAsia="Calibri" w:cstheme="minorHAnsi"/>
          <w:lang w:val="en-US"/>
        </w:rPr>
      </w:pPr>
      <w:r w:rsidRPr="00D00806">
        <w:rPr>
          <w:rFonts w:eastAsia="Calibri" w:cstheme="minorHAnsi"/>
          <w:lang w:val="en-US"/>
        </w:rPr>
        <w:t xml:space="preserve">T3 – 6% </w:t>
      </w:r>
      <w:r w:rsidRPr="00D00806">
        <w:rPr>
          <w:rFonts w:eastAsia="Calibri" w:cstheme="minorHAnsi"/>
          <w:i/>
          <w:iCs/>
          <w:lang w:val="en-US"/>
        </w:rPr>
        <w:t>Acorus calamus</w:t>
      </w:r>
      <w:r w:rsidRPr="00D00806">
        <w:rPr>
          <w:rFonts w:eastAsia="Calibri" w:cstheme="minorHAnsi"/>
          <w:lang w:val="en-US"/>
        </w:rPr>
        <w:t xml:space="preserve"> </w:t>
      </w:r>
      <w:r w:rsidR="00316AA5" w:rsidRPr="00D00806">
        <w:rPr>
          <w:rFonts w:eastAsia="Calibri" w:cstheme="minorHAnsi"/>
          <w:lang w:val="en-US"/>
        </w:rPr>
        <w:t xml:space="preserve">methanolic </w:t>
      </w:r>
      <w:r w:rsidRPr="00D00806">
        <w:rPr>
          <w:rFonts w:eastAsia="Calibri" w:cstheme="minorHAnsi"/>
          <w:lang w:val="en-US"/>
        </w:rPr>
        <w:t xml:space="preserve">extract </w:t>
      </w:r>
    </w:p>
    <w:p w14:paraId="263C21AE" w14:textId="34CDEB61" w:rsidR="00232ACA" w:rsidRPr="00D00806" w:rsidRDefault="00232ACA" w:rsidP="005726EE">
      <w:pPr>
        <w:spacing w:after="0"/>
        <w:rPr>
          <w:rFonts w:eastAsia="Calibri" w:cstheme="minorHAnsi"/>
          <w:lang w:val="en-US"/>
        </w:rPr>
      </w:pPr>
      <w:r w:rsidRPr="00D00806">
        <w:rPr>
          <w:rFonts w:eastAsia="Calibri" w:cstheme="minorHAnsi"/>
          <w:lang w:val="en-US"/>
        </w:rPr>
        <w:t xml:space="preserve">T4 – 4% </w:t>
      </w:r>
      <w:r w:rsidRPr="00D00806">
        <w:rPr>
          <w:rFonts w:eastAsia="Calibri" w:cstheme="minorHAnsi"/>
          <w:i/>
          <w:iCs/>
          <w:lang w:val="en-US"/>
        </w:rPr>
        <w:t>Acorus calamus</w:t>
      </w:r>
      <w:r w:rsidRPr="00D00806">
        <w:rPr>
          <w:rFonts w:eastAsia="Calibri" w:cstheme="minorHAnsi"/>
          <w:lang w:val="en-US"/>
        </w:rPr>
        <w:t xml:space="preserve"> </w:t>
      </w:r>
      <w:r w:rsidR="00316AA5" w:rsidRPr="00D00806">
        <w:rPr>
          <w:rFonts w:eastAsia="Calibri" w:cstheme="minorHAnsi"/>
          <w:lang w:val="en-US"/>
        </w:rPr>
        <w:t xml:space="preserve">methanolic </w:t>
      </w:r>
      <w:r w:rsidRPr="00D00806">
        <w:rPr>
          <w:rFonts w:eastAsia="Calibri" w:cstheme="minorHAnsi"/>
          <w:lang w:val="en-US"/>
        </w:rPr>
        <w:t xml:space="preserve">extract </w:t>
      </w:r>
    </w:p>
    <w:p w14:paraId="6BE4D644" w14:textId="5ACBADFF" w:rsidR="00232ACA" w:rsidRPr="00D00806" w:rsidRDefault="00232ACA" w:rsidP="005726EE">
      <w:pPr>
        <w:spacing w:after="0"/>
        <w:rPr>
          <w:rFonts w:eastAsia="Calibri" w:cstheme="minorHAnsi"/>
          <w:lang w:val="en-US"/>
        </w:rPr>
      </w:pPr>
      <w:r w:rsidRPr="00D00806">
        <w:rPr>
          <w:rFonts w:eastAsia="Calibri" w:cstheme="minorHAnsi"/>
          <w:lang w:val="en-US"/>
        </w:rPr>
        <w:t xml:space="preserve">T5 – 2% </w:t>
      </w:r>
      <w:r w:rsidRPr="00D00806">
        <w:rPr>
          <w:rFonts w:eastAsia="Calibri" w:cstheme="minorHAnsi"/>
          <w:i/>
          <w:iCs/>
          <w:lang w:val="en-US"/>
        </w:rPr>
        <w:t>Acorus calamus</w:t>
      </w:r>
      <w:r w:rsidRPr="00D00806">
        <w:rPr>
          <w:rFonts w:eastAsia="Calibri" w:cstheme="minorHAnsi"/>
          <w:lang w:val="en-US"/>
        </w:rPr>
        <w:t xml:space="preserve"> </w:t>
      </w:r>
      <w:r w:rsidR="00316AA5" w:rsidRPr="00D00806">
        <w:rPr>
          <w:rFonts w:eastAsia="Calibri" w:cstheme="minorHAnsi"/>
          <w:lang w:val="en-US"/>
        </w:rPr>
        <w:t xml:space="preserve">methanolic </w:t>
      </w:r>
      <w:r w:rsidRPr="00D00806">
        <w:rPr>
          <w:rFonts w:eastAsia="Calibri" w:cstheme="minorHAnsi"/>
          <w:lang w:val="en-US"/>
        </w:rPr>
        <w:t xml:space="preserve">extract </w:t>
      </w:r>
    </w:p>
    <w:p w14:paraId="44FCE889" w14:textId="52DEED99" w:rsidR="00232ACA" w:rsidRPr="00D00806" w:rsidRDefault="00232ACA" w:rsidP="005726EE">
      <w:pPr>
        <w:spacing w:after="0"/>
        <w:rPr>
          <w:rFonts w:eastAsia="Calibri" w:cstheme="minorHAnsi"/>
          <w:lang w:val="en-US"/>
        </w:rPr>
      </w:pPr>
      <w:r w:rsidRPr="00D00806">
        <w:rPr>
          <w:rFonts w:eastAsia="Calibri" w:cstheme="minorHAnsi"/>
          <w:lang w:val="en-US"/>
        </w:rPr>
        <w:t xml:space="preserve">T6 – 1% </w:t>
      </w:r>
      <w:r w:rsidRPr="00D00806">
        <w:rPr>
          <w:rFonts w:eastAsia="Calibri" w:cstheme="minorHAnsi"/>
          <w:i/>
          <w:iCs/>
          <w:lang w:val="en-US"/>
        </w:rPr>
        <w:t>Acorus calamus</w:t>
      </w:r>
      <w:r w:rsidRPr="00D00806">
        <w:rPr>
          <w:rFonts w:eastAsia="Calibri" w:cstheme="minorHAnsi"/>
          <w:lang w:val="en-US"/>
        </w:rPr>
        <w:t xml:space="preserve"> </w:t>
      </w:r>
      <w:r w:rsidR="00316AA5" w:rsidRPr="00D00806">
        <w:rPr>
          <w:rFonts w:eastAsia="Calibri" w:cstheme="minorHAnsi"/>
          <w:lang w:val="en-US"/>
        </w:rPr>
        <w:t xml:space="preserve">methanolic </w:t>
      </w:r>
      <w:r w:rsidRPr="00D00806">
        <w:rPr>
          <w:rFonts w:eastAsia="Calibri" w:cstheme="minorHAnsi"/>
          <w:lang w:val="en-US"/>
        </w:rPr>
        <w:t xml:space="preserve">extract </w:t>
      </w:r>
    </w:p>
    <w:p w14:paraId="3571B719" w14:textId="4D4DD7E1" w:rsidR="00232ACA" w:rsidRPr="00D00806" w:rsidRDefault="00232ACA" w:rsidP="005726EE">
      <w:pPr>
        <w:spacing w:after="0"/>
        <w:rPr>
          <w:rFonts w:eastAsia="Calibri" w:cstheme="minorHAnsi"/>
          <w:lang w:val="en-US"/>
        </w:rPr>
      </w:pPr>
      <w:r w:rsidRPr="00D00806">
        <w:rPr>
          <w:rFonts w:eastAsia="Calibri" w:cstheme="minorHAnsi"/>
          <w:lang w:val="en-US"/>
        </w:rPr>
        <w:t xml:space="preserve">T7 – 0.5% </w:t>
      </w:r>
      <w:r w:rsidRPr="00D00806">
        <w:rPr>
          <w:rFonts w:eastAsia="Calibri" w:cstheme="minorHAnsi"/>
          <w:i/>
          <w:iCs/>
          <w:lang w:val="en-US"/>
        </w:rPr>
        <w:t>Acorus calamus</w:t>
      </w:r>
      <w:r w:rsidRPr="00D00806">
        <w:rPr>
          <w:rFonts w:eastAsia="Calibri" w:cstheme="minorHAnsi"/>
          <w:lang w:val="en-US"/>
        </w:rPr>
        <w:t xml:space="preserve"> </w:t>
      </w:r>
      <w:r w:rsidR="00316AA5" w:rsidRPr="00D00806">
        <w:rPr>
          <w:rFonts w:eastAsia="Calibri" w:cstheme="minorHAnsi"/>
          <w:lang w:val="en-US"/>
        </w:rPr>
        <w:t xml:space="preserve">methanolic </w:t>
      </w:r>
      <w:r w:rsidRPr="00D00806">
        <w:rPr>
          <w:rFonts w:eastAsia="Calibri" w:cstheme="minorHAnsi"/>
          <w:lang w:val="en-US"/>
        </w:rPr>
        <w:t xml:space="preserve">extract </w:t>
      </w:r>
    </w:p>
    <w:p w14:paraId="47F38DF6" w14:textId="77777777" w:rsidR="00232ACA" w:rsidRDefault="00232ACA" w:rsidP="000362C7">
      <w:pPr>
        <w:rPr>
          <w:rFonts w:eastAsia="Calibri" w:cstheme="minorHAnsi"/>
          <w:lang w:val="en-US"/>
        </w:rPr>
      </w:pPr>
      <w:r w:rsidRPr="00D00806">
        <w:rPr>
          <w:rFonts w:eastAsia="Calibri" w:cstheme="minorHAnsi"/>
          <w:lang w:val="en-US"/>
        </w:rPr>
        <w:t>T8 – Control</w:t>
      </w:r>
    </w:p>
    <w:bookmarkEnd w:id="2"/>
    <w:p w14:paraId="72A24A33" w14:textId="4F8A5127" w:rsidR="00D00806" w:rsidRPr="00D00806" w:rsidRDefault="00D00806" w:rsidP="005726EE">
      <w:pPr>
        <w:spacing w:after="0"/>
        <w:rPr>
          <w:rFonts w:eastAsia="Calibri" w:cstheme="minorHAnsi"/>
          <w:b/>
          <w:bCs/>
          <w:lang w:val="en-US"/>
        </w:rPr>
      </w:pPr>
      <w:r w:rsidRPr="00D00806">
        <w:rPr>
          <w:rFonts w:eastAsia="Calibri" w:cstheme="minorHAnsi"/>
          <w:b/>
          <w:bCs/>
          <w:lang w:val="en-US"/>
        </w:rPr>
        <w:t>Experimental design</w:t>
      </w:r>
    </w:p>
    <w:p w14:paraId="570582E8" w14:textId="503745B5" w:rsidR="00D00806" w:rsidRPr="00D00806" w:rsidRDefault="00D00806" w:rsidP="005726EE">
      <w:pPr>
        <w:jc w:val="both"/>
        <w:rPr>
          <w:rFonts w:eastAsia="Calibri" w:cstheme="minorHAnsi"/>
          <w:lang w:val="en-US"/>
        </w:rPr>
      </w:pPr>
      <w:r w:rsidRPr="00D00806">
        <w:rPr>
          <w:rFonts w:eastAsia="Calibri" w:cstheme="minorHAnsi"/>
          <w:lang w:val="en-US"/>
        </w:rPr>
        <w:t xml:space="preserve">The experiment was carried out in </w:t>
      </w:r>
      <w:r w:rsidR="004A0F68">
        <w:rPr>
          <w:rFonts w:eastAsia="Calibri" w:cstheme="minorHAnsi"/>
          <w:lang w:val="en-US"/>
        </w:rPr>
        <w:t>CRD</w:t>
      </w:r>
      <w:r w:rsidRPr="00D00806">
        <w:rPr>
          <w:rFonts w:eastAsia="Calibri" w:cstheme="minorHAnsi"/>
          <w:lang w:val="en-US"/>
        </w:rPr>
        <w:t xml:space="preserve"> with eight treatments and three replicates (</w:t>
      </w:r>
      <w:r w:rsidR="00427A90">
        <w:rPr>
          <w:rFonts w:eastAsia="Calibri" w:cstheme="minorHAnsi"/>
          <w:lang w:val="en-US"/>
        </w:rPr>
        <w:t xml:space="preserve">a </w:t>
      </w:r>
      <w:r w:rsidRPr="00D00806">
        <w:rPr>
          <w:rFonts w:eastAsia="Calibri" w:cstheme="minorHAnsi"/>
          <w:lang w:val="en-US"/>
        </w:rPr>
        <w:t xml:space="preserve">total of </w:t>
      </w:r>
      <w:r w:rsidR="00EB7DF7">
        <w:rPr>
          <w:rFonts w:eastAsia="Calibri" w:cstheme="minorHAnsi"/>
          <w:lang w:val="en-US"/>
        </w:rPr>
        <w:t>24</w:t>
      </w:r>
      <w:r w:rsidRPr="00D00806">
        <w:rPr>
          <w:rFonts w:eastAsia="Calibri" w:cstheme="minorHAnsi"/>
          <w:lang w:val="en-US"/>
        </w:rPr>
        <w:t xml:space="preserve"> </w:t>
      </w:r>
      <w:r w:rsidR="005726EE">
        <w:rPr>
          <w:rFonts w:eastAsia="Calibri" w:cstheme="minorHAnsi"/>
          <w:lang w:val="en-US"/>
        </w:rPr>
        <w:t>PDA</w:t>
      </w:r>
      <w:r w:rsidRPr="00D00806">
        <w:rPr>
          <w:rFonts w:eastAsia="Calibri" w:cstheme="minorHAnsi"/>
          <w:lang w:val="en-US"/>
        </w:rPr>
        <w:t xml:space="preserve"> </w:t>
      </w:r>
      <w:r w:rsidR="005726EE">
        <w:rPr>
          <w:rFonts w:eastAsia="Calibri" w:cstheme="minorHAnsi"/>
          <w:lang w:val="en-US"/>
        </w:rPr>
        <w:t>plates</w:t>
      </w:r>
      <w:r w:rsidRPr="00D00806">
        <w:rPr>
          <w:rFonts w:eastAsia="Calibri" w:cstheme="minorHAnsi"/>
          <w:lang w:val="en-US"/>
        </w:rPr>
        <w:t xml:space="preserve"> were used) under </w:t>
      </w:r>
      <w:r w:rsidRPr="00D00806">
        <w:rPr>
          <w:rFonts w:eastAsia="Calibri" w:cstheme="minorHAnsi"/>
          <w:i/>
          <w:iCs/>
          <w:lang w:val="en-US"/>
        </w:rPr>
        <w:t>in vitro</w:t>
      </w:r>
      <w:r w:rsidRPr="00D00806">
        <w:rPr>
          <w:rFonts w:eastAsia="Calibri" w:cstheme="minorHAnsi"/>
          <w:lang w:val="en-US"/>
        </w:rPr>
        <w:t xml:space="preserve"> </w:t>
      </w:r>
      <w:r w:rsidR="009D2DE7">
        <w:rPr>
          <w:rFonts w:eastAsia="Calibri" w:cstheme="minorHAnsi"/>
          <w:lang w:val="en-US"/>
        </w:rPr>
        <w:t>conditions</w:t>
      </w:r>
      <w:r w:rsidRPr="00D00806">
        <w:rPr>
          <w:rFonts w:eastAsia="Calibri" w:cstheme="minorHAnsi"/>
          <w:lang w:val="en-US"/>
        </w:rPr>
        <w:t>.</w:t>
      </w:r>
    </w:p>
    <w:p w14:paraId="097BEC34" w14:textId="47DD437B" w:rsidR="00D00806" w:rsidRPr="00D00806" w:rsidRDefault="00D00806" w:rsidP="004A0F68">
      <w:pPr>
        <w:spacing w:before="240" w:after="0"/>
        <w:jc w:val="both"/>
        <w:rPr>
          <w:rFonts w:eastAsia="Calibri" w:cstheme="minorHAnsi"/>
          <w:b/>
          <w:bCs/>
          <w:lang w:val="en-US"/>
        </w:rPr>
      </w:pPr>
      <w:r w:rsidRPr="00D00806">
        <w:rPr>
          <w:rFonts w:eastAsia="Calibri" w:cstheme="minorHAnsi"/>
          <w:b/>
          <w:bCs/>
          <w:lang w:val="en-US"/>
        </w:rPr>
        <w:t xml:space="preserve">Culturing of </w:t>
      </w:r>
      <w:r w:rsidRPr="00D00806">
        <w:rPr>
          <w:rFonts w:eastAsia="Calibri" w:cstheme="minorHAnsi"/>
          <w:b/>
          <w:bCs/>
          <w:i/>
          <w:iCs/>
          <w:lang w:val="en-US"/>
        </w:rPr>
        <w:t xml:space="preserve">C. </w:t>
      </w:r>
      <w:proofErr w:type="spellStart"/>
      <w:r w:rsidRPr="00D00806">
        <w:rPr>
          <w:rFonts w:eastAsia="Calibri" w:cstheme="minorHAnsi"/>
          <w:b/>
          <w:bCs/>
          <w:i/>
          <w:iCs/>
          <w:lang w:val="en-US"/>
        </w:rPr>
        <w:t>gloeosporioides</w:t>
      </w:r>
      <w:proofErr w:type="spellEnd"/>
      <w:r w:rsidRPr="00D00806">
        <w:rPr>
          <w:rFonts w:eastAsia="Calibri" w:cstheme="minorHAnsi"/>
          <w:b/>
          <w:bCs/>
          <w:lang w:val="en-US"/>
        </w:rPr>
        <w:t xml:space="preserve"> on PDA medium amended with different concentrations of </w:t>
      </w:r>
      <w:r w:rsidRPr="00D00806">
        <w:rPr>
          <w:rFonts w:eastAsia="Calibri" w:cstheme="minorHAnsi"/>
          <w:b/>
          <w:bCs/>
          <w:i/>
          <w:iCs/>
          <w:lang w:val="en-US"/>
        </w:rPr>
        <w:t>A. calamus</w:t>
      </w:r>
      <w:r w:rsidRPr="00D00806">
        <w:rPr>
          <w:rFonts w:eastAsia="Calibri" w:cstheme="minorHAnsi"/>
          <w:b/>
          <w:bCs/>
          <w:lang w:val="en-US"/>
        </w:rPr>
        <w:t xml:space="preserve"> </w:t>
      </w:r>
      <w:r w:rsidR="0073492A">
        <w:rPr>
          <w:rFonts w:eastAsia="Calibri" w:cstheme="minorHAnsi"/>
          <w:b/>
          <w:bCs/>
          <w:lang w:val="en-US"/>
        </w:rPr>
        <w:t xml:space="preserve">methanolic </w:t>
      </w:r>
      <w:r w:rsidRPr="00D00806">
        <w:rPr>
          <w:rFonts w:eastAsia="Calibri" w:cstheme="minorHAnsi"/>
          <w:b/>
          <w:bCs/>
          <w:lang w:val="en-US"/>
        </w:rPr>
        <w:t>extract</w:t>
      </w:r>
    </w:p>
    <w:p w14:paraId="715E075E" w14:textId="3F37BA4C" w:rsidR="00D00806" w:rsidRDefault="00D00806" w:rsidP="004A0F68">
      <w:pPr>
        <w:jc w:val="both"/>
        <w:rPr>
          <w:rFonts w:eastAsia="Calibri" w:cstheme="minorHAnsi"/>
          <w:lang w:val="en-US"/>
        </w:rPr>
      </w:pPr>
      <w:r w:rsidRPr="00D00806">
        <w:rPr>
          <w:rFonts w:eastAsia="Calibri" w:cstheme="minorHAnsi"/>
          <w:lang w:val="en-US"/>
        </w:rPr>
        <w:t xml:space="preserve">One </w:t>
      </w:r>
      <w:proofErr w:type="spellStart"/>
      <w:r w:rsidR="004A0F68">
        <w:rPr>
          <w:rFonts w:eastAsia="Calibri" w:cstheme="minorHAnsi"/>
          <w:lang w:val="en-US"/>
        </w:rPr>
        <w:t>millilitre</w:t>
      </w:r>
      <w:proofErr w:type="spellEnd"/>
      <w:r w:rsidRPr="00D00806">
        <w:rPr>
          <w:rFonts w:eastAsia="Calibri" w:cstheme="minorHAnsi"/>
          <w:lang w:val="en-US"/>
        </w:rPr>
        <w:t xml:space="preserve"> </w:t>
      </w:r>
      <w:r w:rsidR="00427A90">
        <w:rPr>
          <w:rFonts w:eastAsia="Calibri" w:cstheme="minorHAnsi"/>
          <w:lang w:val="en-US"/>
        </w:rPr>
        <w:t xml:space="preserve">of </w:t>
      </w:r>
      <w:r w:rsidR="00CB5CA2" w:rsidRPr="00CB5CA2">
        <w:rPr>
          <w:rFonts w:eastAsia="Calibri" w:cstheme="minorHAnsi"/>
          <w:i/>
          <w:iCs/>
          <w:lang w:val="en-US"/>
        </w:rPr>
        <w:t>A. calamus</w:t>
      </w:r>
      <w:r w:rsidR="00CB5CA2" w:rsidRPr="00CB5CA2">
        <w:rPr>
          <w:rFonts w:eastAsia="Calibri" w:cstheme="minorHAnsi"/>
          <w:lang w:val="en-US"/>
        </w:rPr>
        <w:t xml:space="preserve"> methanolic </w:t>
      </w:r>
      <w:r w:rsidRPr="00D00806">
        <w:rPr>
          <w:rFonts w:eastAsia="Calibri" w:cstheme="minorHAnsi"/>
          <w:lang w:val="en-US"/>
        </w:rPr>
        <w:t xml:space="preserve">extract concentrate was </w:t>
      </w:r>
      <w:proofErr w:type="spellStart"/>
      <w:r w:rsidRPr="00D00806">
        <w:rPr>
          <w:rFonts w:eastAsia="Calibri" w:cstheme="minorHAnsi"/>
          <w:lang w:val="en-US"/>
        </w:rPr>
        <w:t>volumerized</w:t>
      </w:r>
      <w:proofErr w:type="spellEnd"/>
      <w:r w:rsidRPr="00D00806">
        <w:rPr>
          <w:rFonts w:eastAsia="Calibri" w:cstheme="minorHAnsi"/>
          <w:lang w:val="en-US"/>
        </w:rPr>
        <w:t xml:space="preserve"> up</w:t>
      </w:r>
      <w:r w:rsidR="00735E53">
        <w:rPr>
          <w:rFonts w:eastAsia="Calibri" w:cstheme="minorHAnsi"/>
          <w:lang w:val="en-US"/>
        </w:rPr>
        <w:t xml:space="preserve"> </w:t>
      </w:r>
      <w:r w:rsidRPr="00D00806">
        <w:rPr>
          <w:rFonts w:eastAsia="Calibri" w:cstheme="minorHAnsi"/>
          <w:lang w:val="en-US"/>
        </w:rPr>
        <w:t xml:space="preserve">to 100 ml </w:t>
      </w:r>
      <w:r w:rsidR="00800F25">
        <w:rPr>
          <w:rFonts w:eastAsia="Calibri" w:cstheme="minorHAnsi"/>
          <w:lang w:val="en-US"/>
        </w:rPr>
        <w:t>with</w:t>
      </w:r>
      <w:r w:rsidRPr="00D00806">
        <w:rPr>
          <w:rFonts w:eastAsia="Calibri" w:cstheme="minorHAnsi"/>
          <w:lang w:val="en-US"/>
        </w:rPr>
        <w:t xml:space="preserve"> distilled water. </w:t>
      </w:r>
      <w:r w:rsidR="00CB5CA2">
        <w:rPr>
          <w:rFonts w:eastAsia="Calibri" w:cstheme="minorHAnsi"/>
          <w:lang w:val="en-US"/>
        </w:rPr>
        <w:t>The</w:t>
      </w:r>
      <w:r w:rsidRPr="00D00806">
        <w:rPr>
          <w:rFonts w:eastAsia="Calibri" w:cstheme="minorHAnsi"/>
          <w:lang w:val="en-US"/>
        </w:rPr>
        <w:t xml:space="preserve"> plant extract was mixed </w:t>
      </w:r>
      <w:r w:rsidR="0073492A" w:rsidRPr="00D00806">
        <w:rPr>
          <w:rFonts w:eastAsia="Calibri" w:cstheme="minorHAnsi"/>
          <w:lang w:val="en-US"/>
        </w:rPr>
        <w:t>with PDA media</w:t>
      </w:r>
      <w:r w:rsidR="0073492A">
        <w:rPr>
          <w:rFonts w:eastAsia="Calibri" w:cstheme="minorHAnsi"/>
          <w:lang w:val="en-US"/>
        </w:rPr>
        <w:t xml:space="preserve"> </w:t>
      </w:r>
      <w:r w:rsidRPr="00D00806">
        <w:rPr>
          <w:rFonts w:eastAsia="Calibri" w:cstheme="minorHAnsi"/>
          <w:lang w:val="en-US"/>
        </w:rPr>
        <w:t xml:space="preserve">at </w:t>
      </w:r>
      <w:r w:rsidR="00B60E8B" w:rsidRPr="00D00806">
        <w:rPr>
          <w:rFonts w:eastAsia="Calibri" w:cstheme="minorHAnsi"/>
          <w:lang w:val="en-US"/>
        </w:rPr>
        <w:t>concentration</w:t>
      </w:r>
      <w:r w:rsidR="00B60E8B">
        <w:rPr>
          <w:rFonts w:eastAsia="Calibri" w:cstheme="minorHAnsi"/>
          <w:lang w:val="en-US"/>
        </w:rPr>
        <w:t xml:space="preserve">s of </w:t>
      </w:r>
      <w:r w:rsidRPr="00D00806">
        <w:rPr>
          <w:rFonts w:eastAsia="Calibri" w:cstheme="minorHAnsi"/>
          <w:lang w:val="en-US"/>
        </w:rPr>
        <w:t xml:space="preserve">10%, 8%, 6%, 4%, 2%, 1%, and 0.5%. After 20 ml of PDA </w:t>
      </w:r>
      <w:r w:rsidRPr="00D00806">
        <w:rPr>
          <w:rFonts w:eastAsia="Calibri" w:cstheme="minorHAnsi"/>
          <w:lang w:val="en-US"/>
        </w:rPr>
        <w:lastRenderedPageBreak/>
        <w:t xml:space="preserve">mixture was poured into each Petri </w:t>
      </w:r>
      <w:r w:rsidR="004A0F68">
        <w:rPr>
          <w:rFonts w:eastAsia="Calibri" w:cstheme="minorHAnsi"/>
          <w:lang w:val="en-US"/>
        </w:rPr>
        <w:t xml:space="preserve">dish, </w:t>
      </w:r>
      <w:r w:rsidR="004A0F68" w:rsidRPr="00D00806">
        <w:rPr>
          <w:rFonts w:eastAsia="Calibri" w:cstheme="minorHAnsi"/>
          <w:lang w:val="en-US"/>
        </w:rPr>
        <w:t>it</w:t>
      </w:r>
      <w:r w:rsidRPr="00D00806">
        <w:rPr>
          <w:rFonts w:eastAsia="Calibri" w:cstheme="minorHAnsi"/>
          <w:lang w:val="en-US"/>
        </w:rPr>
        <w:t xml:space="preserve"> was allowed to solidify. After that,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disc was placed on the PDA medium.</w:t>
      </w:r>
    </w:p>
    <w:p w14:paraId="4B00BC13" w14:textId="77777777" w:rsidR="00232ACA" w:rsidRPr="00232ACA" w:rsidRDefault="00232ACA" w:rsidP="00232ACA">
      <w:pPr>
        <w:jc w:val="both"/>
        <w:rPr>
          <w:rFonts w:eastAsia="Calibri" w:cstheme="minorHAnsi"/>
          <w:b/>
          <w:bCs/>
          <w:i/>
          <w:iCs/>
          <w:lang w:val="en-US"/>
        </w:rPr>
      </w:pPr>
      <w:r w:rsidRPr="00232ACA">
        <w:rPr>
          <w:rFonts w:eastAsia="Calibri" w:cstheme="minorHAnsi"/>
          <w:b/>
          <w:bCs/>
          <w:lang w:val="en-US"/>
        </w:rPr>
        <w:t xml:space="preserve">Experiment 3 – Determining the least concentration of aqueous extract of </w:t>
      </w:r>
      <w:r w:rsidRPr="00232ACA">
        <w:rPr>
          <w:rFonts w:eastAsia="Calibri" w:cstheme="minorHAnsi"/>
          <w:b/>
          <w:bCs/>
          <w:i/>
          <w:iCs/>
          <w:lang w:val="en-US"/>
        </w:rPr>
        <w:t xml:space="preserve">A. calamus </w:t>
      </w:r>
    </w:p>
    <w:p w14:paraId="6CC9F595" w14:textId="763C10A5" w:rsidR="00232ACA" w:rsidRPr="00232ACA" w:rsidRDefault="00232ACA" w:rsidP="00232ACA">
      <w:pPr>
        <w:jc w:val="both"/>
        <w:rPr>
          <w:rFonts w:eastAsia="Calibri" w:cstheme="minorHAnsi"/>
          <w:b/>
          <w:bCs/>
          <w:lang w:val="en-US"/>
        </w:rPr>
      </w:pPr>
      <w:r w:rsidRPr="00232ACA">
        <w:rPr>
          <w:rFonts w:eastAsia="Calibri" w:cstheme="minorHAnsi"/>
          <w:b/>
          <w:bCs/>
          <w:lang w:val="en-US"/>
        </w:rPr>
        <w:t>Treatment structure</w:t>
      </w:r>
    </w:p>
    <w:p w14:paraId="7FD39B9C" w14:textId="27C6A268" w:rsidR="00232ACA" w:rsidRPr="00D00806" w:rsidRDefault="00232ACA" w:rsidP="00232ACA">
      <w:pPr>
        <w:rPr>
          <w:rFonts w:eastAsia="Calibri" w:cstheme="minorHAnsi"/>
          <w:lang w:val="en-US"/>
        </w:rPr>
      </w:pPr>
      <w:bookmarkStart w:id="3" w:name="_Hlk223690924"/>
      <w:r w:rsidRPr="00D00806">
        <w:rPr>
          <w:rFonts w:eastAsia="Calibri" w:cstheme="minorHAnsi"/>
          <w:lang w:val="en-US"/>
        </w:rPr>
        <w:t xml:space="preserve">T1 – 10% </w:t>
      </w:r>
      <w:r w:rsidRPr="00D00806">
        <w:rPr>
          <w:rFonts w:eastAsia="Calibri" w:cstheme="minorHAnsi"/>
          <w:i/>
          <w:iCs/>
          <w:lang w:val="en-US"/>
        </w:rPr>
        <w:t>Acorus calamus</w:t>
      </w:r>
      <w:r w:rsidRPr="00D00806">
        <w:rPr>
          <w:rFonts w:eastAsia="Calibri" w:cstheme="minorHAnsi"/>
          <w:lang w:val="en-US"/>
        </w:rPr>
        <w:t xml:space="preserve"> </w:t>
      </w:r>
      <w:r w:rsidR="00FD08B7">
        <w:rPr>
          <w:rFonts w:eastAsia="Calibri" w:cstheme="minorHAnsi"/>
          <w:lang w:val="en-US"/>
        </w:rPr>
        <w:t>aqueous</w:t>
      </w:r>
      <w:r w:rsidR="00FD08B7" w:rsidRPr="00D00806">
        <w:rPr>
          <w:rFonts w:eastAsia="Calibri" w:cstheme="minorHAnsi"/>
          <w:lang w:val="en-US"/>
        </w:rPr>
        <w:t xml:space="preserve"> </w:t>
      </w:r>
      <w:r w:rsidRPr="00D00806">
        <w:rPr>
          <w:rFonts w:eastAsia="Calibri" w:cstheme="minorHAnsi"/>
          <w:lang w:val="en-US"/>
        </w:rPr>
        <w:t xml:space="preserve">extract </w:t>
      </w:r>
    </w:p>
    <w:p w14:paraId="7405B9C3" w14:textId="0A513265" w:rsidR="00232ACA" w:rsidRPr="00D00806" w:rsidRDefault="00232ACA" w:rsidP="00232ACA">
      <w:pPr>
        <w:rPr>
          <w:rFonts w:eastAsia="Calibri" w:cstheme="minorHAnsi"/>
          <w:lang w:val="en-US"/>
        </w:rPr>
      </w:pPr>
      <w:r w:rsidRPr="00D00806">
        <w:rPr>
          <w:rFonts w:eastAsia="Calibri" w:cstheme="minorHAnsi"/>
          <w:lang w:val="en-US"/>
        </w:rPr>
        <w:t xml:space="preserve">T2 – 8% </w:t>
      </w:r>
      <w:r w:rsidRPr="00D00806">
        <w:rPr>
          <w:rFonts w:eastAsia="Calibri" w:cstheme="minorHAnsi"/>
          <w:i/>
          <w:iCs/>
          <w:lang w:val="en-US"/>
        </w:rPr>
        <w:t>Acorus calamus</w:t>
      </w:r>
      <w:r w:rsidRPr="00D00806">
        <w:rPr>
          <w:rFonts w:eastAsia="Calibri" w:cstheme="minorHAnsi"/>
          <w:lang w:val="en-US"/>
        </w:rPr>
        <w:t xml:space="preserve"> </w:t>
      </w:r>
      <w:r w:rsidR="00FD08B7">
        <w:rPr>
          <w:rFonts w:eastAsia="Calibri" w:cstheme="minorHAnsi"/>
          <w:lang w:val="en-US"/>
        </w:rPr>
        <w:t>aqueous</w:t>
      </w:r>
      <w:r w:rsidR="00FD08B7" w:rsidRPr="00D00806">
        <w:rPr>
          <w:rFonts w:eastAsia="Calibri" w:cstheme="minorHAnsi"/>
          <w:lang w:val="en-US"/>
        </w:rPr>
        <w:t xml:space="preserve"> </w:t>
      </w:r>
      <w:r w:rsidRPr="00D00806">
        <w:rPr>
          <w:rFonts w:eastAsia="Calibri" w:cstheme="minorHAnsi"/>
          <w:lang w:val="en-US"/>
        </w:rPr>
        <w:t xml:space="preserve">extract </w:t>
      </w:r>
    </w:p>
    <w:p w14:paraId="1AB4650E" w14:textId="68071286" w:rsidR="00232ACA" w:rsidRPr="00D00806" w:rsidRDefault="00232ACA" w:rsidP="00232ACA">
      <w:pPr>
        <w:rPr>
          <w:rFonts w:eastAsia="Calibri" w:cstheme="minorHAnsi"/>
          <w:lang w:val="en-US"/>
        </w:rPr>
      </w:pPr>
      <w:r w:rsidRPr="00D00806">
        <w:rPr>
          <w:rFonts w:eastAsia="Calibri" w:cstheme="minorHAnsi"/>
          <w:lang w:val="en-US"/>
        </w:rPr>
        <w:t xml:space="preserve">T3 – 6% </w:t>
      </w:r>
      <w:r w:rsidRPr="00D00806">
        <w:rPr>
          <w:rFonts w:eastAsia="Calibri" w:cstheme="minorHAnsi"/>
          <w:i/>
          <w:iCs/>
          <w:lang w:val="en-US"/>
        </w:rPr>
        <w:t>Acorus calamus</w:t>
      </w:r>
      <w:r w:rsidRPr="00D00806">
        <w:rPr>
          <w:rFonts w:eastAsia="Calibri" w:cstheme="minorHAnsi"/>
          <w:lang w:val="en-US"/>
        </w:rPr>
        <w:t xml:space="preserve"> </w:t>
      </w:r>
      <w:r w:rsidR="00FD08B7">
        <w:rPr>
          <w:rFonts w:eastAsia="Calibri" w:cstheme="minorHAnsi"/>
          <w:lang w:val="en-US"/>
        </w:rPr>
        <w:t>aqueous</w:t>
      </w:r>
      <w:r w:rsidR="00FD08B7" w:rsidRPr="00D00806">
        <w:rPr>
          <w:rFonts w:eastAsia="Calibri" w:cstheme="minorHAnsi"/>
          <w:lang w:val="en-US"/>
        </w:rPr>
        <w:t xml:space="preserve"> </w:t>
      </w:r>
      <w:r w:rsidRPr="00D00806">
        <w:rPr>
          <w:rFonts w:eastAsia="Calibri" w:cstheme="minorHAnsi"/>
          <w:lang w:val="en-US"/>
        </w:rPr>
        <w:t xml:space="preserve">extract </w:t>
      </w:r>
    </w:p>
    <w:p w14:paraId="15957D44" w14:textId="725E839B" w:rsidR="00232ACA" w:rsidRPr="00D00806" w:rsidRDefault="00232ACA" w:rsidP="00232ACA">
      <w:pPr>
        <w:rPr>
          <w:rFonts w:eastAsia="Calibri" w:cstheme="minorHAnsi"/>
          <w:lang w:val="en-US"/>
        </w:rPr>
      </w:pPr>
      <w:r w:rsidRPr="00D00806">
        <w:rPr>
          <w:rFonts w:eastAsia="Calibri" w:cstheme="minorHAnsi"/>
          <w:lang w:val="en-US"/>
        </w:rPr>
        <w:t xml:space="preserve">T4 – 4% </w:t>
      </w:r>
      <w:r w:rsidRPr="00D00806">
        <w:rPr>
          <w:rFonts w:eastAsia="Calibri" w:cstheme="minorHAnsi"/>
          <w:i/>
          <w:iCs/>
          <w:lang w:val="en-US"/>
        </w:rPr>
        <w:t>Acorus calamus</w:t>
      </w:r>
      <w:r w:rsidRPr="00D00806">
        <w:rPr>
          <w:rFonts w:eastAsia="Calibri" w:cstheme="minorHAnsi"/>
          <w:lang w:val="en-US"/>
        </w:rPr>
        <w:t xml:space="preserve"> </w:t>
      </w:r>
      <w:r w:rsidR="00FD08B7">
        <w:rPr>
          <w:rFonts w:eastAsia="Calibri" w:cstheme="minorHAnsi"/>
          <w:lang w:val="en-US"/>
        </w:rPr>
        <w:t>aqueous</w:t>
      </w:r>
      <w:r w:rsidR="00FD08B7" w:rsidRPr="00D00806">
        <w:rPr>
          <w:rFonts w:eastAsia="Calibri" w:cstheme="minorHAnsi"/>
          <w:lang w:val="en-US"/>
        </w:rPr>
        <w:t xml:space="preserve"> </w:t>
      </w:r>
      <w:r w:rsidRPr="00D00806">
        <w:rPr>
          <w:rFonts w:eastAsia="Calibri" w:cstheme="minorHAnsi"/>
          <w:lang w:val="en-US"/>
        </w:rPr>
        <w:t xml:space="preserve">extract </w:t>
      </w:r>
    </w:p>
    <w:p w14:paraId="22F34F81" w14:textId="2EEBC4D9" w:rsidR="00232ACA" w:rsidRPr="00D00806" w:rsidRDefault="00232ACA" w:rsidP="00232ACA">
      <w:pPr>
        <w:rPr>
          <w:rFonts w:eastAsia="Calibri" w:cstheme="minorHAnsi"/>
          <w:lang w:val="en-US"/>
        </w:rPr>
      </w:pPr>
      <w:r w:rsidRPr="00D00806">
        <w:rPr>
          <w:rFonts w:eastAsia="Calibri" w:cstheme="minorHAnsi"/>
          <w:lang w:val="en-US"/>
        </w:rPr>
        <w:t xml:space="preserve">T5 – 2% </w:t>
      </w:r>
      <w:r w:rsidRPr="00D00806">
        <w:rPr>
          <w:rFonts w:eastAsia="Calibri" w:cstheme="minorHAnsi"/>
          <w:i/>
          <w:iCs/>
          <w:lang w:val="en-US"/>
        </w:rPr>
        <w:t>Acorus calamus</w:t>
      </w:r>
      <w:r w:rsidRPr="00D00806">
        <w:rPr>
          <w:rFonts w:eastAsia="Calibri" w:cstheme="minorHAnsi"/>
          <w:lang w:val="en-US"/>
        </w:rPr>
        <w:t xml:space="preserve"> </w:t>
      </w:r>
      <w:r w:rsidR="00FD08B7">
        <w:rPr>
          <w:rFonts w:eastAsia="Calibri" w:cstheme="minorHAnsi"/>
          <w:lang w:val="en-US"/>
        </w:rPr>
        <w:t>aqueous</w:t>
      </w:r>
      <w:r w:rsidR="00FD08B7" w:rsidRPr="00D00806">
        <w:rPr>
          <w:rFonts w:eastAsia="Calibri" w:cstheme="minorHAnsi"/>
          <w:lang w:val="en-US"/>
        </w:rPr>
        <w:t xml:space="preserve"> </w:t>
      </w:r>
      <w:r w:rsidRPr="00D00806">
        <w:rPr>
          <w:rFonts w:eastAsia="Calibri" w:cstheme="minorHAnsi"/>
          <w:lang w:val="en-US"/>
        </w:rPr>
        <w:t xml:space="preserve">extract </w:t>
      </w:r>
    </w:p>
    <w:p w14:paraId="6B3DCB5F" w14:textId="25EB9645" w:rsidR="00232ACA" w:rsidRPr="00D00806" w:rsidRDefault="00232ACA" w:rsidP="00232ACA">
      <w:pPr>
        <w:rPr>
          <w:rFonts w:eastAsia="Calibri" w:cstheme="minorHAnsi"/>
          <w:lang w:val="en-US"/>
        </w:rPr>
      </w:pPr>
      <w:r w:rsidRPr="00D00806">
        <w:rPr>
          <w:rFonts w:eastAsia="Calibri" w:cstheme="minorHAnsi"/>
          <w:lang w:val="en-US"/>
        </w:rPr>
        <w:t xml:space="preserve">T6 – 1% </w:t>
      </w:r>
      <w:r w:rsidRPr="00D00806">
        <w:rPr>
          <w:rFonts w:eastAsia="Calibri" w:cstheme="minorHAnsi"/>
          <w:i/>
          <w:iCs/>
          <w:lang w:val="en-US"/>
        </w:rPr>
        <w:t>Acorus calamus</w:t>
      </w:r>
      <w:r w:rsidRPr="00D00806">
        <w:rPr>
          <w:rFonts w:eastAsia="Calibri" w:cstheme="minorHAnsi"/>
          <w:lang w:val="en-US"/>
        </w:rPr>
        <w:t xml:space="preserve"> </w:t>
      </w:r>
      <w:r w:rsidR="00FD08B7">
        <w:rPr>
          <w:rFonts w:eastAsia="Calibri" w:cstheme="minorHAnsi"/>
          <w:lang w:val="en-US"/>
        </w:rPr>
        <w:t>aqueous</w:t>
      </w:r>
      <w:r w:rsidR="00FD08B7" w:rsidRPr="00D00806">
        <w:rPr>
          <w:rFonts w:eastAsia="Calibri" w:cstheme="minorHAnsi"/>
          <w:lang w:val="en-US"/>
        </w:rPr>
        <w:t xml:space="preserve"> </w:t>
      </w:r>
      <w:r w:rsidRPr="00D00806">
        <w:rPr>
          <w:rFonts w:eastAsia="Calibri" w:cstheme="minorHAnsi"/>
          <w:lang w:val="en-US"/>
        </w:rPr>
        <w:t xml:space="preserve">extract </w:t>
      </w:r>
    </w:p>
    <w:p w14:paraId="3CAFEE9A" w14:textId="59F09BF3" w:rsidR="00232ACA" w:rsidRPr="00D00806" w:rsidRDefault="00232ACA" w:rsidP="00232ACA">
      <w:pPr>
        <w:rPr>
          <w:rFonts w:eastAsia="Calibri" w:cstheme="minorHAnsi"/>
          <w:lang w:val="en-US"/>
        </w:rPr>
      </w:pPr>
      <w:r w:rsidRPr="00D00806">
        <w:rPr>
          <w:rFonts w:eastAsia="Calibri" w:cstheme="minorHAnsi"/>
          <w:lang w:val="en-US"/>
        </w:rPr>
        <w:t xml:space="preserve">T7 – 0.5% </w:t>
      </w:r>
      <w:r w:rsidRPr="00D00806">
        <w:rPr>
          <w:rFonts w:eastAsia="Calibri" w:cstheme="minorHAnsi"/>
          <w:i/>
          <w:iCs/>
          <w:lang w:val="en-US"/>
        </w:rPr>
        <w:t>Acorus calamus</w:t>
      </w:r>
      <w:r w:rsidRPr="00D00806">
        <w:rPr>
          <w:rFonts w:eastAsia="Calibri" w:cstheme="minorHAnsi"/>
          <w:lang w:val="en-US"/>
        </w:rPr>
        <w:t xml:space="preserve"> </w:t>
      </w:r>
      <w:r w:rsidR="00FD08B7">
        <w:rPr>
          <w:rFonts w:eastAsia="Calibri" w:cstheme="minorHAnsi"/>
          <w:lang w:val="en-US"/>
        </w:rPr>
        <w:t>aqueous</w:t>
      </w:r>
      <w:r w:rsidR="00FD08B7" w:rsidRPr="00D00806">
        <w:rPr>
          <w:rFonts w:eastAsia="Calibri" w:cstheme="minorHAnsi"/>
          <w:lang w:val="en-US"/>
        </w:rPr>
        <w:t xml:space="preserve"> </w:t>
      </w:r>
      <w:r w:rsidRPr="00D00806">
        <w:rPr>
          <w:rFonts w:eastAsia="Calibri" w:cstheme="minorHAnsi"/>
          <w:lang w:val="en-US"/>
        </w:rPr>
        <w:t xml:space="preserve">extract </w:t>
      </w:r>
    </w:p>
    <w:p w14:paraId="15205987" w14:textId="075BA79C" w:rsidR="00D00806" w:rsidRPr="00D00806" w:rsidRDefault="00232ACA" w:rsidP="00970A93">
      <w:pPr>
        <w:rPr>
          <w:rFonts w:eastAsia="Calibri" w:cstheme="minorHAnsi"/>
          <w:b/>
          <w:bCs/>
          <w:lang w:val="en-US"/>
        </w:rPr>
      </w:pPr>
      <w:r w:rsidRPr="00D00806">
        <w:rPr>
          <w:rFonts w:eastAsia="Calibri" w:cstheme="minorHAnsi"/>
          <w:lang w:val="en-US"/>
        </w:rPr>
        <w:t>T8 – Control</w:t>
      </w:r>
      <w:bookmarkEnd w:id="3"/>
    </w:p>
    <w:p w14:paraId="5D65738B" w14:textId="77777777" w:rsidR="00D00806" w:rsidRPr="00D00806" w:rsidRDefault="00D00806" w:rsidP="003D7B38">
      <w:pPr>
        <w:spacing w:before="240" w:after="0"/>
        <w:jc w:val="both"/>
        <w:rPr>
          <w:rFonts w:eastAsia="Calibri" w:cstheme="minorHAnsi"/>
          <w:b/>
          <w:bCs/>
          <w:lang w:val="en-US"/>
        </w:rPr>
      </w:pPr>
      <w:r w:rsidRPr="00D00806">
        <w:rPr>
          <w:rFonts w:eastAsia="Calibri" w:cstheme="minorHAnsi"/>
          <w:b/>
          <w:bCs/>
          <w:lang w:val="en-US"/>
        </w:rPr>
        <w:t>Experimental design</w:t>
      </w:r>
    </w:p>
    <w:p w14:paraId="180E77F6" w14:textId="63783BE3" w:rsidR="00D00806" w:rsidRPr="00D00806" w:rsidRDefault="00D00806" w:rsidP="003D7B38">
      <w:pPr>
        <w:jc w:val="both"/>
        <w:rPr>
          <w:rFonts w:eastAsia="Calibri" w:cstheme="minorHAnsi"/>
          <w:lang w:val="en-US"/>
        </w:rPr>
      </w:pPr>
      <w:r w:rsidRPr="00D00806">
        <w:rPr>
          <w:rFonts w:eastAsia="Calibri" w:cstheme="minorHAnsi"/>
          <w:lang w:val="en-US"/>
        </w:rPr>
        <w:t xml:space="preserve">The experiment was carried out in </w:t>
      </w:r>
      <w:r w:rsidR="004A0F68">
        <w:rPr>
          <w:rFonts w:eastAsia="Calibri" w:cstheme="minorHAnsi"/>
          <w:lang w:val="en-US"/>
        </w:rPr>
        <w:t>CRD</w:t>
      </w:r>
      <w:r w:rsidRPr="00D00806">
        <w:rPr>
          <w:rFonts w:eastAsia="Calibri" w:cstheme="minorHAnsi"/>
          <w:lang w:val="en-US"/>
        </w:rPr>
        <w:t xml:space="preserve"> with eight treatments and three replicates (</w:t>
      </w:r>
      <w:r w:rsidR="003D7B38">
        <w:rPr>
          <w:rFonts w:eastAsia="Calibri" w:cstheme="minorHAnsi"/>
          <w:lang w:val="en-US"/>
        </w:rPr>
        <w:t xml:space="preserve">a </w:t>
      </w:r>
      <w:r w:rsidRPr="00D00806">
        <w:rPr>
          <w:rFonts w:eastAsia="Calibri" w:cstheme="minorHAnsi"/>
          <w:lang w:val="en-US"/>
        </w:rPr>
        <w:t xml:space="preserve">total of </w:t>
      </w:r>
      <w:r w:rsidR="003D7B38">
        <w:rPr>
          <w:rFonts w:eastAsia="Calibri" w:cstheme="minorHAnsi"/>
          <w:lang w:val="en-US"/>
        </w:rPr>
        <w:t>24</w:t>
      </w:r>
      <w:r w:rsidRPr="00D00806">
        <w:rPr>
          <w:rFonts w:eastAsia="Calibri" w:cstheme="minorHAnsi"/>
          <w:lang w:val="en-US"/>
        </w:rPr>
        <w:t xml:space="preserve"> </w:t>
      </w:r>
      <w:r w:rsidR="003D7B38">
        <w:rPr>
          <w:rFonts w:eastAsia="Calibri" w:cstheme="minorHAnsi"/>
          <w:lang w:val="en-US"/>
        </w:rPr>
        <w:t>PDA</w:t>
      </w:r>
      <w:r w:rsidRPr="00D00806">
        <w:rPr>
          <w:rFonts w:eastAsia="Calibri" w:cstheme="minorHAnsi"/>
          <w:lang w:val="en-US"/>
        </w:rPr>
        <w:t xml:space="preserve"> </w:t>
      </w:r>
      <w:r w:rsidR="003D7B38">
        <w:rPr>
          <w:rFonts w:eastAsia="Calibri" w:cstheme="minorHAnsi"/>
          <w:lang w:val="en-US"/>
        </w:rPr>
        <w:t>plates</w:t>
      </w:r>
      <w:r w:rsidRPr="00D00806">
        <w:rPr>
          <w:rFonts w:eastAsia="Calibri" w:cstheme="minorHAnsi"/>
          <w:lang w:val="en-US"/>
        </w:rPr>
        <w:t xml:space="preserve"> were used) under </w:t>
      </w:r>
      <w:r w:rsidRPr="00D00806">
        <w:rPr>
          <w:rFonts w:eastAsia="Calibri" w:cstheme="minorHAnsi"/>
          <w:i/>
          <w:iCs/>
          <w:lang w:val="en-US"/>
        </w:rPr>
        <w:t>in vitro</w:t>
      </w:r>
      <w:r w:rsidRPr="00D00806">
        <w:rPr>
          <w:rFonts w:eastAsia="Calibri" w:cstheme="minorHAnsi"/>
          <w:lang w:val="en-US"/>
        </w:rPr>
        <w:t xml:space="preserve"> </w:t>
      </w:r>
      <w:r w:rsidR="009D2DE7">
        <w:rPr>
          <w:rFonts w:eastAsia="Calibri" w:cstheme="minorHAnsi"/>
          <w:lang w:val="en-US"/>
        </w:rPr>
        <w:t>conditions</w:t>
      </w:r>
      <w:r w:rsidRPr="00D00806">
        <w:rPr>
          <w:rFonts w:eastAsia="Calibri" w:cstheme="minorHAnsi"/>
          <w:lang w:val="en-US"/>
        </w:rPr>
        <w:t>.</w:t>
      </w:r>
    </w:p>
    <w:p w14:paraId="7E1CD162" w14:textId="7EFD65B3" w:rsidR="00D00806" w:rsidRPr="00D00806" w:rsidRDefault="00D00806" w:rsidP="00D97EDA">
      <w:pPr>
        <w:spacing w:before="240" w:after="0"/>
        <w:jc w:val="both"/>
        <w:rPr>
          <w:rFonts w:eastAsia="Calibri" w:cstheme="minorHAnsi"/>
          <w:b/>
          <w:bCs/>
          <w:lang w:val="en-US"/>
        </w:rPr>
      </w:pPr>
      <w:r w:rsidRPr="00D00806">
        <w:rPr>
          <w:rFonts w:eastAsia="Calibri" w:cstheme="minorHAnsi"/>
          <w:b/>
          <w:bCs/>
          <w:lang w:val="en-US"/>
        </w:rPr>
        <w:t xml:space="preserve">Culturing of </w:t>
      </w:r>
      <w:r w:rsidRPr="003D7B38">
        <w:rPr>
          <w:rFonts w:eastAsia="Calibri" w:cstheme="minorHAnsi"/>
          <w:b/>
          <w:bCs/>
          <w:i/>
          <w:iCs/>
          <w:lang w:val="en-US"/>
        </w:rPr>
        <w:t xml:space="preserve">C. </w:t>
      </w:r>
      <w:proofErr w:type="spellStart"/>
      <w:r w:rsidRPr="003D7B38">
        <w:rPr>
          <w:rFonts w:eastAsia="Calibri" w:cstheme="minorHAnsi"/>
          <w:b/>
          <w:bCs/>
          <w:i/>
          <w:iCs/>
          <w:lang w:val="en-US"/>
        </w:rPr>
        <w:t>gloeosporioides</w:t>
      </w:r>
      <w:proofErr w:type="spellEnd"/>
      <w:r w:rsidRPr="00D00806">
        <w:rPr>
          <w:rFonts w:eastAsia="Calibri" w:cstheme="minorHAnsi"/>
          <w:b/>
          <w:bCs/>
          <w:lang w:val="en-US"/>
        </w:rPr>
        <w:t xml:space="preserve"> on PDA medium amended with different concentrations of </w:t>
      </w:r>
      <w:r w:rsidRPr="00FD08B7">
        <w:rPr>
          <w:rFonts w:eastAsia="Calibri" w:cstheme="minorHAnsi"/>
          <w:b/>
          <w:bCs/>
          <w:i/>
          <w:iCs/>
          <w:lang w:val="en-US"/>
        </w:rPr>
        <w:t>A. calamus</w:t>
      </w:r>
      <w:r w:rsidRPr="00D00806">
        <w:rPr>
          <w:rFonts w:eastAsia="Calibri" w:cstheme="minorHAnsi"/>
          <w:b/>
          <w:bCs/>
          <w:lang w:val="en-US"/>
        </w:rPr>
        <w:t xml:space="preserve"> </w:t>
      </w:r>
      <w:r w:rsidR="0073492A">
        <w:rPr>
          <w:rFonts w:eastAsia="Calibri" w:cstheme="minorHAnsi"/>
          <w:b/>
          <w:bCs/>
          <w:lang w:val="en-US"/>
        </w:rPr>
        <w:t xml:space="preserve">aqueous </w:t>
      </w:r>
      <w:r w:rsidRPr="00D00806">
        <w:rPr>
          <w:rFonts w:eastAsia="Calibri" w:cstheme="minorHAnsi"/>
          <w:b/>
          <w:bCs/>
          <w:lang w:val="en-US"/>
        </w:rPr>
        <w:t xml:space="preserve">extract </w:t>
      </w:r>
    </w:p>
    <w:p w14:paraId="3299A592" w14:textId="67923E86" w:rsidR="00D00806" w:rsidRPr="00D00806" w:rsidRDefault="00D00806" w:rsidP="00D97EDA">
      <w:pPr>
        <w:jc w:val="both"/>
        <w:rPr>
          <w:rFonts w:eastAsia="Calibri" w:cstheme="minorHAnsi"/>
          <w:lang w:val="en-US"/>
        </w:rPr>
      </w:pPr>
      <w:r w:rsidRPr="00D00806">
        <w:rPr>
          <w:rFonts w:eastAsia="Calibri" w:cstheme="minorHAnsi"/>
          <w:lang w:val="en-US"/>
        </w:rPr>
        <w:t xml:space="preserve">One </w:t>
      </w:r>
      <w:proofErr w:type="spellStart"/>
      <w:r w:rsidR="004A0F68">
        <w:rPr>
          <w:rFonts w:eastAsia="Calibri" w:cstheme="minorHAnsi"/>
          <w:lang w:val="en-US"/>
        </w:rPr>
        <w:t>millilitre</w:t>
      </w:r>
      <w:proofErr w:type="spellEnd"/>
      <w:r w:rsidR="004A0F68">
        <w:rPr>
          <w:rFonts w:eastAsia="Calibri" w:cstheme="minorHAnsi"/>
          <w:lang w:val="en-US"/>
        </w:rPr>
        <w:t xml:space="preserve"> of</w:t>
      </w:r>
      <w:r w:rsidRPr="00D00806">
        <w:rPr>
          <w:rFonts w:eastAsia="Calibri" w:cstheme="minorHAnsi"/>
          <w:lang w:val="en-US"/>
        </w:rPr>
        <w:t xml:space="preserve"> </w:t>
      </w:r>
      <w:r w:rsidR="00CB5CA2" w:rsidRPr="00CB5CA2">
        <w:rPr>
          <w:rFonts w:eastAsia="Calibri" w:cstheme="minorHAnsi"/>
          <w:i/>
          <w:iCs/>
          <w:lang w:val="en-US"/>
        </w:rPr>
        <w:t>A. calamus</w:t>
      </w:r>
      <w:r w:rsidR="00CB5CA2" w:rsidRPr="00CB5CA2">
        <w:rPr>
          <w:rFonts w:eastAsia="Calibri" w:cstheme="minorHAnsi"/>
          <w:lang w:val="en-US"/>
        </w:rPr>
        <w:t xml:space="preserve"> </w:t>
      </w:r>
      <w:r w:rsidR="00CB5CA2">
        <w:rPr>
          <w:rFonts w:eastAsia="Calibri" w:cstheme="minorHAnsi"/>
          <w:lang w:val="en-US"/>
        </w:rPr>
        <w:t>aqueous</w:t>
      </w:r>
      <w:r w:rsidR="00CB5CA2" w:rsidRPr="00CB5CA2">
        <w:rPr>
          <w:rFonts w:eastAsia="Calibri" w:cstheme="minorHAnsi"/>
          <w:lang w:val="en-US"/>
        </w:rPr>
        <w:t xml:space="preserve"> </w:t>
      </w:r>
      <w:r w:rsidRPr="00D00806">
        <w:rPr>
          <w:rFonts w:eastAsia="Calibri" w:cstheme="minorHAnsi"/>
          <w:lang w:val="en-US"/>
        </w:rPr>
        <w:t xml:space="preserve">extract concentrate was </w:t>
      </w:r>
      <w:proofErr w:type="spellStart"/>
      <w:r w:rsidRPr="00D00806">
        <w:rPr>
          <w:rFonts w:eastAsia="Calibri" w:cstheme="minorHAnsi"/>
          <w:lang w:val="en-US"/>
        </w:rPr>
        <w:t>volumerized</w:t>
      </w:r>
      <w:proofErr w:type="spellEnd"/>
      <w:r w:rsidRPr="00D00806">
        <w:rPr>
          <w:rFonts w:eastAsia="Calibri" w:cstheme="minorHAnsi"/>
          <w:lang w:val="en-US"/>
        </w:rPr>
        <w:t xml:space="preserve"> up</w:t>
      </w:r>
      <w:r w:rsidR="004A0F68">
        <w:rPr>
          <w:rFonts w:eastAsia="Calibri" w:cstheme="minorHAnsi"/>
          <w:lang w:val="en-US"/>
        </w:rPr>
        <w:t xml:space="preserve"> </w:t>
      </w:r>
      <w:r w:rsidRPr="00D00806">
        <w:rPr>
          <w:rFonts w:eastAsia="Calibri" w:cstheme="minorHAnsi"/>
          <w:lang w:val="en-US"/>
        </w:rPr>
        <w:t xml:space="preserve">to 100 ml </w:t>
      </w:r>
      <w:r w:rsidR="004A0F68">
        <w:rPr>
          <w:rFonts w:eastAsia="Calibri" w:cstheme="minorHAnsi"/>
          <w:lang w:val="en-US"/>
        </w:rPr>
        <w:t>with</w:t>
      </w:r>
      <w:r w:rsidRPr="00D00806">
        <w:rPr>
          <w:rFonts w:eastAsia="Calibri" w:cstheme="minorHAnsi"/>
          <w:lang w:val="en-US"/>
        </w:rPr>
        <w:t xml:space="preserve"> distilled water. </w:t>
      </w:r>
      <w:r w:rsidR="00857197">
        <w:rPr>
          <w:rFonts w:eastAsia="Calibri" w:cstheme="minorHAnsi"/>
          <w:lang w:val="en-US"/>
        </w:rPr>
        <w:t>The</w:t>
      </w:r>
      <w:r w:rsidRPr="00D00806">
        <w:rPr>
          <w:rFonts w:eastAsia="Calibri" w:cstheme="minorHAnsi"/>
          <w:lang w:val="en-US"/>
        </w:rPr>
        <w:t xml:space="preserve"> plant extract was mixed </w:t>
      </w:r>
      <w:r w:rsidR="0073492A" w:rsidRPr="00D00806">
        <w:rPr>
          <w:rFonts w:eastAsia="Calibri" w:cstheme="minorHAnsi"/>
          <w:lang w:val="en-US"/>
        </w:rPr>
        <w:t>with PDA media</w:t>
      </w:r>
      <w:r w:rsidR="0073492A">
        <w:rPr>
          <w:rFonts w:eastAsia="Calibri" w:cstheme="minorHAnsi"/>
          <w:lang w:val="en-US"/>
        </w:rPr>
        <w:t xml:space="preserve"> </w:t>
      </w:r>
      <w:r w:rsidRPr="00D00806">
        <w:rPr>
          <w:rFonts w:eastAsia="Calibri" w:cstheme="minorHAnsi"/>
          <w:lang w:val="en-US"/>
        </w:rPr>
        <w:t xml:space="preserve">at </w:t>
      </w:r>
      <w:r w:rsidR="00B60E8B" w:rsidRPr="00D00806">
        <w:rPr>
          <w:rFonts w:eastAsia="Calibri" w:cstheme="minorHAnsi"/>
          <w:lang w:val="en-US"/>
        </w:rPr>
        <w:t>concentration</w:t>
      </w:r>
      <w:r w:rsidR="00B60E8B">
        <w:rPr>
          <w:rFonts w:eastAsia="Calibri" w:cstheme="minorHAnsi"/>
          <w:lang w:val="en-US"/>
        </w:rPr>
        <w:t xml:space="preserve">s of </w:t>
      </w:r>
      <w:r w:rsidRPr="00D00806">
        <w:rPr>
          <w:rFonts w:eastAsia="Calibri" w:cstheme="minorHAnsi"/>
          <w:lang w:val="en-US"/>
        </w:rPr>
        <w:t xml:space="preserve">10%, 8%, 6%, 4%, 2%, 1%, and 0.5%. After 20 ml of PDA mixture was poured into each Petri </w:t>
      </w:r>
      <w:r w:rsidR="003D7B38">
        <w:rPr>
          <w:rFonts w:eastAsia="Calibri" w:cstheme="minorHAnsi"/>
          <w:lang w:val="en-US"/>
        </w:rPr>
        <w:t>dish,</w:t>
      </w:r>
      <w:r w:rsidRPr="00D00806">
        <w:rPr>
          <w:rFonts w:eastAsia="Calibri" w:cstheme="minorHAnsi"/>
          <w:lang w:val="en-US"/>
        </w:rPr>
        <w:t xml:space="preserve"> it was allowed to solidify. After that,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disc was placed on the PDA medium.</w:t>
      </w:r>
    </w:p>
    <w:p w14:paraId="4B71AD60" w14:textId="68FC3280" w:rsidR="00D00806" w:rsidRPr="00D00806" w:rsidRDefault="00D00806" w:rsidP="007C272F">
      <w:pPr>
        <w:spacing w:before="240" w:after="0"/>
        <w:jc w:val="both"/>
        <w:rPr>
          <w:rFonts w:eastAsia="Calibri" w:cstheme="minorHAnsi"/>
          <w:b/>
          <w:bCs/>
          <w:lang w:val="en-US"/>
        </w:rPr>
      </w:pPr>
      <w:r w:rsidRPr="00D00806">
        <w:rPr>
          <w:rFonts w:eastAsia="Calibri" w:cstheme="minorHAnsi"/>
          <w:b/>
          <w:bCs/>
          <w:lang w:val="en-US"/>
        </w:rPr>
        <w:t>Data collection</w:t>
      </w:r>
      <w:r w:rsidR="007C272F">
        <w:rPr>
          <w:rFonts w:eastAsia="Calibri" w:cstheme="minorHAnsi"/>
          <w:b/>
          <w:bCs/>
          <w:lang w:val="en-US"/>
        </w:rPr>
        <w:t xml:space="preserve"> and analysis</w:t>
      </w:r>
    </w:p>
    <w:p w14:paraId="631525D2" w14:textId="397A330D" w:rsidR="00D00806" w:rsidRPr="00D00806" w:rsidRDefault="00D00806" w:rsidP="007C272F">
      <w:pPr>
        <w:jc w:val="both"/>
        <w:rPr>
          <w:rFonts w:eastAsia="Calibri" w:cstheme="minorHAnsi"/>
          <w:lang w:val="en-US"/>
        </w:rPr>
      </w:pPr>
      <w:r w:rsidRPr="00D00806">
        <w:rPr>
          <w:rFonts w:eastAsia="Calibri" w:cstheme="minorHAnsi"/>
          <w:lang w:val="en-US"/>
        </w:rPr>
        <w:t xml:space="preserve">In the above three experiments, when the growth of the control treatment reached the periphery, the horizontal and vertical diameters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in all treatments were measured. Mycelial inhibition percentage was calculated using the following formula (Singh and Tripathi, 1999).</w:t>
      </w:r>
    </w:p>
    <w:p w14:paraId="3D58E359" w14:textId="0C995088" w:rsidR="00D00806" w:rsidRPr="00D00806" w:rsidRDefault="00D00806" w:rsidP="0017187B">
      <w:pPr>
        <w:jc w:val="both"/>
        <w:rPr>
          <w:rFonts w:eastAsia="Times New Roman" w:cstheme="minorHAnsi"/>
          <w:lang w:val="en-US"/>
        </w:rPr>
      </w:pPr>
      <w:r w:rsidRPr="00D00806">
        <w:rPr>
          <w:rFonts w:eastAsia="Calibri" w:cstheme="minorHAnsi"/>
          <w:lang w:val="en-US"/>
        </w:rPr>
        <w:t xml:space="preserve">Percentage inhibition of mycelial growth= </w:t>
      </w:r>
      <m:oMath>
        <m:f>
          <m:fPr>
            <m:ctrlPr>
              <w:rPr>
                <w:rFonts w:ascii="Cambria Math" w:eastAsia="Calibri" w:hAnsi="Cambria Math" w:cstheme="minorHAnsi"/>
                <w:i/>
                <w:lang w:val="en-US"/>
              </w:rPr>
            </m:ctrlPr>
          </m:fPr>
          <m:num>
            <m:r>
              <m:rPr>
                <m:nor/>
              </m:rPr>
              <w:rPr>
                <w:rFonts w:eastAsia="Calibri" w:cstheme="minorHAnsi"/>
                <w:lang w:val="en-US"/>
              </w:rPr>
              <m:t>dc-dt</m:t>
            </m:r>
          </m:num>
          <m:den>
            <m:r>
              <m:rPr>
                <m:nor/>
              </m:rPr>
              <w:rPr>
                <w:rFonts w:eastAsia="Calibri" w:cstheme="minorHAnsi"/>
                <w:lang w:val="en-US"/>
              </w:rPr>
              <m:t>dc</m:t>
            </m:r>
          </m:den>
        </m:f>
        <m:r>
          <m:rPr>
            <m:nor/>
          </m:rPr>
          <w:rPr>
            <w:rFonts w:eastAsia="Calibri" w:cstheme="minorHAnsi"/>
            <w:lang w:val="en-US"/>
          </w:rPr>
          <m:t xml:space="preserve"> × 100</m:t>
        </m:r>
      </m:oMath>
    </w:p>
    <w:p w14:paraId="1616A30E" w14:textId="77777777" w:rsidR="00D00806" w:rsidRPr="00D00806" w:rsidRDefault="00D00806" w:rsidP="000C4FED">
      <w:pPr>
        <w:spacing w:after="0"/>
        <w:jc w:val="both"/>
        <w:rPr>
          <w:rFonts w:eastAsia="Calibri" w:cstheme="minorHAnsi"/>
          <w:lang w:val="en-US"/>
        </w:rPr>
      </w:pPr>
      <w:proofErr w:type="gramStart"/>
      <w:r w:rsidRPr="00D00806">
        <w:rPr>
          <w:rFonts w:eastAsia="Calibri" w:cstheme="minorHAnsi"/>
          <w:lang w:val="en-US"/>
        </w:rPr>
        <w:lastRenderedPageBreak/>
        <w:t>Where</w:t>
      </w:r>
      <w:proofErr w:type="gramEnd"/>
      <w:r w:rsidRPr="00D00806">
        <w:rPr>
          <w:rFonts w:eastAsia="Calibri" w:cstheme="minorHAnsi"/>
          <w:lang w:val="en-US"/>
        </w:rPr>
        <w:t xml:space="preserve">, </w:t>
      </w:r>
    </w:p>
    <w:p w14:paraId="7D79FBC4" w14:textId="77777777" w:rsidR="00D00806" w:rsidRPr="00D00806" w:rsidRDefault="00D00806" w:rsidP="000C4FED">
      <w:pPr>
        <w:spacing w:after="0"/>
        <w:jc w:val="both"/>
        <w:rPr>
          <w:rFonts w:eastAsia="Calibri" w:cstheme="minorHAnsi"/>
          <w:lang w:val="en-US"/>
        </w:rPr>
      </w:pPr>
      <w:r w:rsidRPr="00D00806">
        <w:rPr>
          <w:rFonts w:eastAsia="Calibri" w:cstheme="minorHAnsi"/>
          <w:lang w:val="en-US"/>
        </w:rPr>
        <w:t xml:space="preserve">dc – average diameter of fungal colony in control </w:t>
      </w:r>
    </w:p>
    <w:p w14:paraId="4BBC8A6F" w14:textId="77777777" w:rsidR="00D00806" w:rsidRPr="00D00806" w:rsidRDefault="00D00806" w:rsidP="0017187B">
      <w:pPr>
        <w:jc w:val="both"/>
        <w:rPr>
          <w:rFonts w:eastAsia="Calibri" w:cstheme="minorHAnsi"/>
          <w:lang w:val="en-US"/>
        </w:rPr>
      </w:pPr>
      <w:r w:rsidRPr="00D00806">
        <w:rPr>
          <w:rFonts w:eastAsia="Calibri" w:cstheme="minorHAnsi"/>
          <w:lang w:val="en-US"/>
        </w:rPr>
        <w:t>dt – average diameter of fungal colony in treatment</w:t>
      </w:r>
    </w:p>
    <w:p w14:paraId="750CF810" w14:textId="6423AF22" w:rsidR="00D00806" w:rsidRDefault="00D00806" w:rsidP="00E53535">
      <w:pPr>
        <w:spacing w:after="0"/>
        <w:jc w:val="both"/>
        <w:rPr>
          <w:rFonts w:eastAsia="Calibri" w:cstheme="minorHAnsi"/>
          <w:lang w:val="en-US"/>
        </w:rPr>
      </w:pPr>
      <w:r w:rsidRPr="00D00806">
        <w:rPr>
          <w:rFonts w:eastAsia="Calibri" w:cstheme="minorHAnsi"/>
          <w:lang w:val="en-US"/>
        </w:rPr>
        <w:t xml:space="preserve">Data on mycelial inhibition percentage </w:t>
      </w:r>
      <w:r w:rsidR="00C74517">
        <w:rPr>
          <w:rFonts w:eastAsia="Calibri" w:cstheme="minorHAnsi"/>
          <w:lang w:val="en-US"/>
        </w:rPr>
        <w:t>were</w:t>
      </w:r>
      <w:r w:rsidRPr="00D00806">
        <w:rPr>
          <w:rFonts w:eastAsia="Calibri" w:cstheme="minorHAnsi"/>
          <w:lang w:val="en-US"/>
        </w:rPr>
        <w:t xml:space="preserve"> subjected to arcsine square root </w:t>
      </w:r>
      <w:r w:rsidR="00C74517">
        <w:rPr>
          <w:rFonts w:eastAsia="Calibri" w:cstheme="minorHAnsi"/>
          <w:lang w:val="en-US"/>
        </w:rPr>
        <w:t>transformation</w:t>
      </w:r>
      <w:r w:rsidRPr="00D00806">
        <w:rPr>
          <w:rFonts w:eastAsia="Calibri" w:cstheme="minorHAnsi"/>
          <w:lang w:val="en-US"/>
        </w:rPr>
        <w:t xml:space="preserve"> in order to stabilize variance. Using Minitab 19 statistical software, analysis of variance (ANOVA) was used to determine the significance of treatment effects on the measured variables. The Tukey</w:t>
      </w:r>
      <w:r w:rsidR="00C74517">
        <w:rPr>
          <w:rFonts w:eastAsia="Calibri" w:cstheme="minorHAnsi"/>
          <w:lang w:val="en-US"/>
        </w:rPr>
        <w:t>’s</w:t>
      </w:r>
      <w:r w:rsidRPr="00D00806">
        <w:rPr>
          <w:rFonts w:eastAsia="Calibri" w:cstheme="minorHAnsi"/>
          <w:lang w:val="en-US"/>
        </w:rPr>
        <w:t xml:space="preserve"> test was used at 5% significant level to compare the treatment means with the control group.</w:t>
      </w:r>
    </w:p>
    <w:p w14:paraId="74F38A8D" w14:textId="77777777" w:rsidR="00E53535" w:rsidRPr="00D00806" w:rsidRDefault="00E53535" w:rsidP="00E53535">
      <w:pPr>
        <w:spacing w:after="0"/>
        <w:jc w:val="both"/>
        <w:rPr>
          <w:rFonts w:eastAsia="Calibri" w:cstheme="minorHAnsi"/>
          <w:lang w:val="en-US"/>
        </w:rPr>
      </w:pPr>
    </w:p>
    <w:p w14:paraId="0D957CAB" w14:textId="6D690FF8" w:rsidR="00D00806" w:rsidRPr="00D00806" w:rsidRDefault="00A86C33" w:rsidP="00F65F45">
      <w:pPr>
        <w:rPr>
          <w:rFonts w:eastAsia="Calibri" w:cstheme="minorHAnsi"/>
          <w:b/>
          <w:bCs/>
          <w:lang w:val="en-US"/>
        </w:rPr>
      </w:pPr>
      <w:r w:rsidRPr="00D00806">
        <w:rPr>
          <w:rFonts w:eastAsia="Calibri" w:cstheme="minorHAnsi"/>
          <w:b/>
          <w:bCs/>
          <w:lang w:val="en-US"/>
        </w:rPr>
        <w:t>RESULTS AND DISCUSSION</w:t>
      </w:r>
    </w:p>
    <w:p w14:paraId="3ADC7387" w14:textId="77777777" w:rsidR="00D00806" w:rsidRPr="00F65F45" w:rsidRDefault="00D00806" w:rsidP="00F65F45">
      <w:pPr>
        <w:spacing w:after="0"/>
        <w:jc w:val="both"/>
        <w:rPr>
          <w:rFonts w:eastAsia="Calibri" w:cstheme="minorHAnsi"/>
          <w:b/>
          <w:bCs/>
          <w:i/>
          <w:iCs/>
          <w:lang w:val="en-US"/>
        </w:rPr>
      </w:pPr>
      <w:r w:rsidRPr="00D00806">
        <w:rPr>
          <w:rFonts w:eastAsia="Calibri" w:cstheme="minorHAnsi"/>
          <w:b/>
          <w:bCs/>
          <w:lang w:val="en-US"/>
        </w:rPr>
        <w:t xml:space="preserve">Effects of different methanolic plant extracts on mycelial inhibition of </w:t>
      </w:r>
      <w:r w:rsidRPr="00F65F45">
        <w:rPr>
          <w:rFonts w:eastAsia="Calibri" w:cstheme="minorHAnsi"/>
          <w:b/>
          <w:bCs/>
          <w:i/>
          <w:iCs/>
          <w:lang w:val="en-US"/>
        </w:rPr>
        <w:t xml:space="preserve">C. </w:t>
      </w:r>
      <w:proofErr w:type="spellStart"/>
      <w:r w:rsidRPr="00F65F45">
        <w:rPr>
          <w:rFonts w:eastAsia="Calibri" w:cstheme="minorHAnsi"/>
          <w:b/>
          <w:bCs/>
          <w:i/>
          <w:iCs/>
          <w:lang w:val="en-US"/>
        </w:rPr>
        <w:t>gloeosporioides</w:t>
      </w:r>
      <w:proofErr w:type="spellEnd"/>
    </w:p>
    <w:p w14:paraId="3648DFDB" w14:textId="294A936A" w:rsidR="00D00806" w:rsidRPr="00D00806" w:rsidRDefault="00D00806" w:rsidP="00F65F45">
      <w:pPr>
        <w:jc w:val="both"/>
        <w:rPr>
          <w:rFonts w:eastAsia="Calibri" w:cstheme="minorHAnsi"/>
          <w:lang w:val="en-US"/>
        </w:rPr>
      </w:pPr>
      <w:r w:rsidRPr="00D00806">
        <w:rPr>
          <w:rFonts w:eastAsia="Calibri" w:cstheme="minorHAnsi"/>
          <w:lang w:val="en-US"/>
        </w:rPr>
        <w:t>The effects of different methanolic plant extracts</w:t>
      </w:r>
      <w:r w:rsidR="00452035">
        <w:rPr>
          <w:rFonts w:eastAsia="Calibri" w:cstheme="minorHAnsi"/>
          <w:lang w:val="en-US"/>
        </w:rPr>
        <w:t>,</w:t>
      </w:r>
      <w:r w:rsidRPr="00D00806">
        <w:rPr>
          <w:rFonts w:eastAsia="Calibri" w:cstheme="minorHAnsi"/>
          <w:lang w:val="en-US"/>
        </w:rPr>
        <w:t xml:space="preserve"> </w:t>
      </w:r>
      <w:r w:rsidRPr="00D00806">
        <w:rPr>
          <w:rFonts w:eastAsia="Calibri" w:cstheme="minorHAnsi"/>
          <w:i/>
          <w:iCs/>
          <w:lang w:val="en-US"/>
        </w:rPr>
        <w:t>P</w:t>
      </w:r>
      <w:r w:rsidRPr="00D00806">
        <w:rPr>
          <w:rFonts w:eastAsia="Calibri" w:cstheme="minorHAnsi"/>
          <w:lang w:val="en-US"/>
        </w:rPr>
        <w:t xml:space="preserve">. </w:t>
      </w:r>
      <w:r w:rsidRPr="00D00806">
        <w:rPr>
          <w:rFonts w:eastAsia="Calibri" w:cstheme="minorHAnsi"/>
          <w:i/>
          <w:iCs/>
          <w:lang w:val="en-US"/>
        </w:rPr>
        <w:t>longum</w:t>
      </w:r>
      <w:r w:rsidRPr="00D00806">
        <w:rPr>
          <w:rFonts w:eastAsia="Calibri" w:cstheme="minorHAnsi"/>
          <w:lang w:val="en-US"/>
        </w:rPr>
        <w:t xml:space="preserve"> extract,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extract, garlic extract and lemon extract</w:t>
      </w:r>
      <w:r w:rsidR="00452035">
        <w:rPr>
          <w:rFonts w:eastAsia="Calibri" w:cstheme="minorHAnsi"/>
          <w:lang w:val="en-US"/>
        </w:rPr>
        <w:t>,</w:t>
      </w:r>
      <w:r w:rsidRPr="00D00806">
        <w:rPr>
          <w:rFonts w:eastAsia="Calibri" w:cstheme="minorHAnsi"/>
          <w:lang w:val="en-US"/>
        </w:rPr>
        <w:t xml:space="preserve"> on mycelial inhibition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at 8</w:t>
      </w:r>
      <w:r w:rsidR="00452035" w:rsidRPr="00452035">
        <w:rPr>
          <w:rFonts w:eastAsia="Calibri" w:cstheme="minorHAnsi"/>
          <w:vertAlign w:val="superscript"/>
          <w:lang w:val="en-US"/>
        </w:rPr>
        <w:t>th</w:t>
      </w:r>
      <w:r w:rsidR="00452035">
        <w:rPr>
          <w:rFonts w:eastAsia="Calibri" w:cstheme="minorHAnsi"/>
          <w:lang w:val="en-US"/>
        </w:rPr>
        <w:t xml:space="preserve"> </w:t>
      </w:r>
      <w:r w:rsidRPr="00D00806">
        <w:rPr>
          <w:rFonts w:eastAsia="Calibri" w:cstheme="minorHAnsi"/>
          <w:lang w:val="en-US"/>
        </w:rPr>
        <w:t>day after inoculation were summarized in Table 1. As per the results</w:t>
      </w:r>
      <w:r w:rsidR="00452035">
        <w:rPr>
          <w:rFonts w:eastAsia="Calibri" w:cstheme="minorHAnsi"/>
          <w:lang w:val="en-US"/>
        </w:rPr>
        <w:t>,</w:t>
      </w:r>
      <w:r w:rsidRPr="00D00806">
        <w:rPr>
          <w:rFonts w:eastAsia="Calibri" w:cstheme="minorHAnsi"/>
          <w:lang w:val="en-US"/>
        </w:rPr>
        <w:t xml:space="preserve"> there </w:t>
      </w:r>
      <w:r w:rsidR="00452035">
        <w:rPr>
          <w:rFonts w:eastAsia="Calibri" w:cstheme="minorHAnsi"/>
          <w:lang w:val="en-US"/>
        </w:rPr>
        <w:t>was a</w:t>
      </w:r>
      <w:r w:rsidRPr="00D00806">
        <w:rPr>
          <w:rFonts w:eastAsia="Calibri" w:cstheme="minorHAnsi"/>
          <w:lang w:val="en-US"/>
        </w:rPr>
        <w:t xml:space="preserve"> significant (P&lt;0.05) </w:t>
      </w:r>
      <w:r w:rsidR="00452035">
        <w:rPr>
          <w:rFonts w:eastAsia="Calibri" w:cstheme="minorHAnsi"/>
          <w:lang w:val="en-US"/>
        </w:rPr>
        <w:t>difference</w:t>
      </w:r>
      <w:r w:rsidRPr="00D00806">
        <w:rPr>
          <w:rFonts w:eastAsia="Calibri" w:cstheme="minorHAnsi"/>
          <w:lang w:val="en-US"/>
        </w:rPr>
        <w:t xml:space="preserve"> in mycelial inhibition percentage among the plant extracts.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showed the highest mycelial inhibition percentage (100%) among the treatments</w:t>
      </w:r>
      <w:r w:rsidR="00452035">
        <w:rPr>
          <w:rFonts w:eastAsia="Calibri" w:cstheme="minorHAnsi"/>
          <w:lang w:val="en-US"/>
        </w:rPr>
        <w:t>,</w:t>
      </w:r>
      <w:r w:rsidRPr="00D00806">
        <w:rPr>
          <w:rFonts w:eastAsia="Calibri" w:cstheme="minorHAnsi"/>
          <w:lang w:val="en-US"/>
        </w:rPr>
        <w:t xml:space="preserve"> and </w:t>
      </w:r>
      <w:r w:rsidRPr="00D00806">
        <w:rPr>
          <w:rFonts w:eastAsia="Calibri" w:cstheme="minorHAnsi"/>
          <w:i/>
          <w:iCs/>
          <w:lang w:val="en-US"/>
        </w:rPr>
        <w:t>P</w:t>
      </w:r>
      <w:r w:rsidRPr="00D00806">
        <w:rPr>
          <w:rFonts w:eastAsia="Calibri" w:cstheme="minorHAnsi"/>
          <w:lang w:val="en-US"/>
        </w:rPr>
        <w:t xml:space="preserve">. </w:t>
      </w:r>
      <w:r w:rsidRPr="00D00806">
        <w:rPr>
          <w:rFonts w:eastAsia="Calibri" w:cstheme="minorHAnsi"/>
          <w:i/>
          <w:iCs/>
          <w:lang w:val="en-US"/>
        </w:rPr>
        <w:t>longum</w:t>
      </w:r>
      <w:r w:rsidRPr="00D00806">
        <w:rPr>
          <w:rFonts w:eastAsia="Calibri" w:cstheme="minorHAnsi"/>
          <w:lang w:val="en-US"/>
        </w:rPr>
        <w:t xml:space="preserve"> showed the lowest mycelial inhibition percentage. Further, the garlic extract showed a higher mycelial inhibition percentage (42.35%) next to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 xml:space="preserve">calamus </w:t>
      </w:r>
      <w:r w:rsidRPr="00D00806">
        <w:rPr>
          <w:rFonts w:eastAsia="Calibri" w:cstheme="minorHAnsi"/>
          <w:lang w:val="en-US"/>
        </w:rPr>
        <w:t>extract.</w:t>
      </w:r>
      <w:r w:rsidR="007E603B">
        <w:rPr>
          <w:rFonts w:eastAsia="Calibri" w:cstheme="minorHAnsi"/>
          <w:lang w:val="en-US"/>
        </w:rPr>
        <w:t xml:space="preserve"> Figure 1 shows the mycelial growth of </w:t>
      </w:r>
      <w:r w:rsidR="00933FDF" w:rsidRPr="00D00806">
        <w:rPr>
          <w:rFonts w:eastAsia="Calibri" w:cstheme="minorHAnsi"/>
          <w:i/>
          <w:iCs/>
          <w:lang w:val="en-US"/>
        </w:rPr>
        <w:t>C</w:t>
      </w:r>
      <w:r w:rsidR="00933FDF" w:rsidRPr="00D00806">
        <w:rPr>
          <w:rFonts w:eastAsia="Calibri" w:cstheme="minorHAnsi"/>
          <w:lang w:val="en-US"/>
        </w:rPr>
        <w:t xml:space="preserve">. </w:t>
      </w:r>
      <w:proofErr w:type="spellStart"/>
      <w:r w:rsidR="00933FDF" w:rsidRPr="00D00806">
        <w:rPr>
          <w:rFonts w:eastAsia="Calibri" w:cstheme="minorHAnsi"/>
          <w:i/>
          <w:iCs/>
          <w:lang w:val="en-US"/>
        </w:rPr>
        <w:t>gloeosporioides</w:t>
      </w:r>
      <w:proofErr w:type="spellEnd"/>
      <w:r w:rsidR="00933FDF" w:rsidRPr="00D00806">
        <w:rPr>
          <w:rFonts w:eastAsia="Calibri" w:cstheme="minorHAnsi"/>
          <w:lang w:val="en-US"/>
        </w:rPr>
        <w:t xml:space="preserve"> </w:t>
      </w:r>
      <w:r w:rsidR="00933FDF">
        <w:rPr>
          <w:rFonts w:eastAsia="Calibri" w:cstheme="minorHAnsi"/>
          <w:lang w:val="en-US"/>
        </w:rPr>
        <w:t xml:space="preserve">cultured </w:t>
      </w:r>
      <w:r w:rsidR="007E603B">
        <w:rPr>
          <w:rFonts w:eastAsia="Calibri" w:cstheme="minorHAnsi"/>
          <w:lang w:val="en-US"/>
        </w:rPr>
        <w:t>on</w:t>
      </w:r>
      <w:r w:rsidR="00933FDF">
        <w:rPr>
          <w:rFonts w:eastAsia="Calibri" w:cstheme="minorHAnsi"/>
          <w:lang w:val="en-US"/>
        </w:rPr>
        <w:t xml:space="preserve"> the media amended with various methanolic plant extracts.</w:t>
      </w:r>
    </w:p>
    <w:p w14:paraId="24C097EC" w14:textId="77777777" w:rsidR="00D00806" w:rsidRPr="00D00806" w:rsidRDefault="00D00806" w:rsidP="0017187B">
      <w:pPr>
        <w:jc w:val="both"/>
        <w:rPr>
          <w:rFonts w:eastAsia="Calibri" w:cstheme="minorHAnsi"/>
          <w:lang w:val="en-US"/>
        </w:rPr>
      </w:pPr>
      <w:r w:rsidRPr="00D00806">
        <w:rPr>
          <w:rFonts w:eastAsia="Calibri" w:cstheme="minorHAnsi"/>
          <w:lang w:val="en-US"/>
        </w:rPr>
        <w:t>Table 1: Effect of treatments on the mycelial inhibition percentage</w:t>
      </w:r>
    </w:p>
    <w:tbl>
      <w:tblPr>
        <w:tblStyle w:val="TableGrid"/>
        <w:tblW w:w="0" w:type="auto"/>
        <w:jc w:val="center"/>
        <w:tblLook w:val="04A0" w:firstRow="1" w:lastRow="0" w:firstColumn="1" w:lastColumn="0" w:noHBand="0" w:noVBand="1"/>
      </w:tblPr>
      <w:tblGrid>
        <w:gridCol w:w="1418"/>
        <w:gridCol w:w="3827"/>
      </w:tblGrid>
      <w:tr w:rsidR="00D00806" w:rsidRPr="00D00806" w14:paraId="3ED456C3" w14:textId="77777777" w:rsidTr="00452035">
        <w:trPr>
          <w:jc w:val="center"/>
        </w:trPr>
        <w:tc>
          <w:tcPr>
            <w:tcW w:w="1418" w:type="dxa"/>
            <w:tcBorders>
              <w:left w:val="nil"/>
              <w:bottom w:val="single" w:sz="4" w:space="0" w:color="auto"/>
              <w:right w:val="nil"/>
            </w:tcBorders>
          </w:tcPr>
          <w:p w14:paraId="0B90F787" w14:textId="77777777" w:rsidR="00D00806" w:rsidRPr="00D00806" w:rsidRDefault="00D00806" w:rsidP="0017187B">
            <w:pPr>
              <w:spacing w:after="160" w:line="259" w:lineRule="auto"/>
              <w:rPr>
                <w:rFonts w:eastAsia="Calibri" w:cstheme="minorHAnsi"/>
                <w:sz w:val="22"/>
                <w:szCs w:val="22"/>
              </w:rPr>
            </w:pPr>
            <w:r w:rsidRPr="00D00806">
              <w:rPr>
                <w:rFonts w:eastAsia="Calibri" w:cstheme="minorHAnsi"/>
                <w:sz w:val="22"/>
                <w:szCs w:val="22"/>
              </w:rPr>
              <w:t>Treatments</w:t>
            </w:r>
          </w:p>
        </w:tc>
        <w:tc>
          <w:tcPr>
            <w:tcW w:w="3827" w:type="dxa"/>
            <w:tcBorders>
              <w:left w:val="nil"/>
              <w:bottom w:val="single" w:sz="4" w:space="0" w:color="auto"/>
              <w:right w:val="nil"/>
            </w:tcBorders>
          </w:tcPr>
          <w:p w14:paraId="5374B1C3" w14:textId="77777777" w:rsidR="00D00806" w:rsidRPr="00D00806" w:rsidRDefault="00D00806" w:rsidP="0017187B">
            <w:pPr>
              <w:spacing w:after="160" w:line="259" w:lineRule="auto"/>
              <w:jc w:val="center"/>
              <w:rPr>
                <w:rFonts w:eastAsia="Calibri" w:cstheme="minorHAnsi"/>
                <w:sz w:val="22"/>
                <w:szCs w:val="22"/>
              </w:rPr>
            </w:pPr>
            <w:r w:rsidRPr="00D00806">
              <w:rPr>
                <w:rFonts w:eastAsia="Calibri" w:cstheme="minorHAnsi"/>
                <w:sz w:val="22"/>
                <w:szCs w:val="22"/>
              </w:rPr>
              <w:t>Mycelial inhibition (%) at day 8</w:t>
            </w:r>
          </w:p>
        </w:tc>
      </w:tr>
      <w:tr w:rsidR="00D00806" w:rsidRPr="00D00806" w14:paraId="7703C204" w14:textId="77777777" w:rsidTr="00452035">
        <w:trPr>
          <w:jc w:val="center"/>
        </w:trPr>
        <w:tc>
          <w:tcPr>
            <w:tcW w:w="1418" w:type="dxa"/>
            <w:tcBorders>
              <w:left w:val="nil"/>
              <w:bottom w:val="nil"/>
              <w:right w:val="nil"/>
            </w:tcBorders>
          </w:tcPr>
          <w:p w14:paraId="73115745" w14:textId="77777777" w:rsidR="00D00806" w:rsidRPr="00D00806" w:rsidRDefault="00D00806" w:rsidP="0017187B">
            <w:pPr>
              <w:spacing w:after="160" w:line="259" w:lineRule="auto"/>
              <w:rPr>
                <w:rFonts w:eastAsia="Calibri" w:cstheme="minorHAnsi"/>
                <w:sz w:val="22"/>
                <w:szCs w:val="22"/>
              </w:rPr>
            </w:pPr>
            <w:r w:rsidRPr="00D00806">
              <w:rPr>
                <w:rFonts w:eastAsia="Calibri" w:cstheme="minorHAnsi"/>
                <w:sz w:val="22"/>
                <w:szCs w:val="22"/>
              </w:rPr>
              <w:t>T1</w:t>
            </w:r>
          </w:p>
        </w:tc>
        <w:tc>
          <w:tcPr>
            <w:tcW w:w="3827" w:type="dxa"/>
            <w:tcBorders>
              <w:left w:val="nil"/>
              <w:bottom w:val="nil"/>
              <w:right w:val="nil"/>
            </w:tcBorders>
          </w:tcPr>
          <w:p w14:paraId="7B4DE980" w14:textId="77777777" w:rsidR="00D00806" w:rsidRPr="00D00806" w:rsidRDefault="00D00806" w:rsidP="0017187B">
            <w:pPr>
              <w:spacing w:after="160" w:line="259" w:lineRule="auto"/>
              <w:jc w:val="center"/>
              <w:rPr>
                <w:rFonts w:eastAsia="Calibri" w:cstheme="minorHAnsi"/>
                <w:sz w:val="22"/>
                <w:szCs w:val="22"/>
              </w:rPr>
            </w:pPr>
            <w:r w:rsidRPr="00D00806">
              <w:rPr>
                <w:rFonts w:eastAsia="Calibri" w:cstheme="minorHAnsi"/>
                <w:sz w:val="22"/>
                <w:szCs w:val="22"/>
              </w:rPr>
              <w:t>16.21 ± 5.55</w:t>
            </w:r>
            <w:r w:rsidRPr="00D00806">
              <w:rPr>
                <w:rFonts w:eastAsia="Calibri" w:cstheme="minorHAnsi"/>
                <w:sz w:val="22"/>
                <w:szCs w:val="22"/>
                <w:vertAlign w:val="superscript"/>
              </w:rPr>
              <w:t>d</w:t>
            </w:r>
          </w:p>
        </w:tc>
      </w:tr>
      <w:tr w:rsidR="00D00806" w:rsidRPr="00D00806" w14:paraId="77F05805" w14:textId="77777777" w:rsidTr="00452035">
        <w:trPr>
          <w:jc w:val="center"/>
        </w:trPr>
        <w:tc>
          <w:tcPr>
            <w:tcW w:w="1418" w:type="dxa"/>
            <w:tcBorders>
              <w:top w:val="nil"/>
              <w:left w:val="nil"/>
              <w:bottom w:val="nil"/>
              <w:right w:val="nil"/>
            </w:tcBorders>
          </w:tcPr>
          <w:p w14:paraId="663710A8" w14:textId="77777777" w:rsidR="00D00806" w:rsidRPr="00D00806" w:rsidRDefault="00D00806" w:rsidP="0017187B">
            <w:pPr>
              <w:spacing w:after="160" w:line="259" w:lineRule="auto"/>
              <w:rPr>
                <w:rFonts w:eastAsia="Calibri" w:cstheme="minorHAnsi"/>
                <w:sz w:val="22"/>
                <w:szCs w:val="22"/>
              </w:rPr>
            </w:pPr>
            <w:r w:rsidRPr="00D00806">
              <w:rPr>
                <w:rFonts w:eastAsia="Calibri" w:cstheme="minorHAnsi"/>
                <w:sz w:val="22"/>
                <w:szCs w:val="22"/>
              </w:rPr>
              <w:t>T2</w:t>
            </w:r>
          </w:p>
        </w:tc>
        <w:tc>
          <w:tcPr>
            <w:tcW w:w="3827" w:type="dxa"/>
            <w:tcBorders>
              <w:top w:val="nil"/>
              <w:left w:val="nil"/>
              <w:bottom w:val="nil"/>
              <w:right w:val="nil"/>
            </w:tcBorders>
          </w:tcPr>
          <w:p w14:paraId="6986EAF3" w14:textId="77777777" w:rsidR="00D00806" w:rsidRPr="00D00806" w:rsidRDefault="00D00806" w:rsidP="0017187B">
            <w:pPr>
              <w:spacing w:after="160" w:line="259" w:lineRule="auto"/>
              <w:jc w:val="center"/>
              <w:rPr>
                <w:rFonts w:eastAsia="Calibri" w:cstheme="minorHAnsi"/>
                <w:sz w:val="22"/>
                <w:szCs w:val="22"/>
              </w:rPr>
            </w:pPr>
            <w:r w:rsidRPr="00D00806">
              <w:rPr>
                <w:rFonts w:eastAsia="Calibri" w:cstheme="minorHAnsi"/>
                <w:sz w:val="22"/>
                <w:szCs w:val="22"/>
              </w:rPr>
              <w:t>100.00 ± 0.0</w:t>
            </w:r>
            <w:r w:rsidRPr="00D00806">
              <w:rPr>
                <w:rFonts w:eastAsia="Calibri" w:cstheme="minorHAnsi"/>
                <w:sz w:val="22"/>
                <w:szCs w:val="22"/>
                <w:vertAlign w:val="superscript"/>
              </w:rPr>
              <w:t>a</w:t>
            </w:r>
          </w:p>
        </w:tc>
      </w:tr>
      <w:tr w:rsidR="00D00806" w:rsidRPr="00D00806" w14:paraId="2BA1CA85" w14:textId="77777777" w:rsidTr="00452035">
        <w:trPr>
          <w:jc w:val="center"/>
        </w:trPr>
        <w:tc>
          <w:tcPr>
            <w:tcW w:w="1418" w:type="dxa"/>
            <w:tcBorders>
              <w:top w:val="nil"/>
              <w:left w:val="nil"/>
              <w:bottom w:val="nil"/>
              <w:right w:val="nil"/>
            </w:tcBorders>
          </w:tcPr>
          <w:p w14:paraId="5A6DBFA9" w14:textId="77777777" w:rsidR="00D00806" w:rsidRPr="00D00806" w:rsidRDefault="00D00806" w:rsidP="0017187B">
            <w:pPr>
              <w:spacing w:after="160" w:line="259" w:lineRule="auto"/>
              <w:rPr>
                <w:rFonts w:eastAsia="Calibri" w:cstheme="minorHAnsi"/>
                <w:sz w:val="22"/>
                <w:szCs w:val="22"/>
              </w:rPr>
            </w:pPr>
            <w:r w:rsidRPr="00D00806">
              <w:rPr>
                <w:rFonts w:eastAsia="Calibri" w:cstheme="minorHAnsi"/>
                <w:sz w:val="22"/>
                <w:szCs w:val="22"/>
              </w:rPr>
              <w:t>T3</w:t>
            </w:r>
          </w:p>
        </w:tc>
        <w:tc>
          <w:tcPr>
            <w:tcW w:w="3827" w:type="dxa"/>
            <w:tcBorders>
              <w:top w:val="nil"/>
              <w:left w:val="nil"/>
              <w:bottom w:val="nil"/>
              <w:right w:val="nil"/>
            </w:tcBorders>
          </w:tcPr>
          <w:p w14:paraId="3F5E9C5F" w14:textId="77777777" w:rsidR="00D00806" w:rsidRPr="00D00806" w:rsidRDefault="00D00806" w:rsidP="0017187B">
            <w:pPr>
              <w:spacing w:after="160" w:line="259" w:lineRule="auto"/>
              <w:jc w:val="center"/>
              <w:rPr>
                <w:rFonts w:eastAsia="Calibri" w:cstheme="minorHAnsi"/>
                <w:sz w:val="22"/>
                <w:szCs w:val="22"/>
              </w:rPr>
            </w:pPr>
            <w:r w:rsidRPr="00D00806">
              <w:rPr>
                <w:rFonts w:eastAsia="Calibri" w:cstheme="minorHAnsi"/>
                <w:sz w:val="22"/>
                <w:szCs w:val="22"/>
              </w:rPr>
              <w:t>45.25 ± 8.65</w:t>
            </w:r>
            <w:r w:rsidRPr="00D00806">
              <w:rPr>
                <w:rFonts w:eastAsia="Calibri" w:cstheme="minorHAnsi"/>
                <w:sz w:val="22"/>
                <w:szCs w:val="22"/>
                <w:vertAlign w:val="superscript"/>
              </w:rPr>
              <w:t>b</w:t>
            </w:r>
          </w:p>
        </w:tc>
      </w:tr>
      <w:tr w:rsidR="00D00806" w:rsidRPr="00D00806" w14:paraId="5FD87D9C" w14:textId="77777777" w:rsidTr="00452035">
        <w:trPr>
          <w:jc w:val="center"/>
        </w:trPr>
        <w:tc>
          <w:tcPr>
            <w:tcW w:w="1418" w:type="dxa"/>
            <w:tcBorders>
              <w:top w:val="nil"/>
              <w:left w:val="nil"/>
              <w:right w:val="nil"/>
            </w:tcBorders>
          </w:tcPr>
          <w:p w14:paraId="78E31A44" w14:textId="77777777" w:rsidR="00D00806" w:rsidRPr="00D00806" w:rsidRDefault="00D00806" w:rsidP="0017187B">
            <w:pPr>
              <w:spacing w:after="160" w:line="259" w:lineRule="auto"/>
              <w:rPr>
                <w:rFonts w:eastAsia="Calibri" w:cstheme="minorHAnsi"/>
                <w:sz w:val="22"/>
                <w:szCs w:val="22"/>
              </w:rPr>
            </w:pPr>
            <w:r w:rsidRPr="00D00806">
              <w:rPr>
                <w:rFonts w:eastAsia="Calibri" w:cstheme="minorHAnsi"/>
                <w:sz w:val="22"/>
                <w:szCs w:val="22"/>
              </w:rPr>
              <w:t>T4</w:t>
            </w:r>
          </w:p>
        </w:tc>
        <w:tc>
          <w:tcPr>
            <w:tcW w:w="3827" w:type="dxa"/>
            <w:tcBorders>
              <w:top w:val="nil"/>
              <w:left w:val="nil"/>
              <w:right w:val="nil"/>
            </w:tcBorders>
          </w:tcPr>
          <w:p w14:paraId="3B73AD9F" w14:textId="77777777" w:rsidR="00D00806" w:rsidRPr="00D00806" w:rsidRDefault="00D00806" w:rsidP="0017187B">
            <w:pPr>
              <w:spacing w:after="160" w:line="259" w:lineRule="auto"/>
              <w:jc w:val="center"/>
              <w:rPr>
                <w:rFonts w:eastAsia="Calibri" w:cstheme="minorHAnsi"/>
                <w:sz w:val="22"/>
                <w:szCs w:val="22"/>
              </w:rPr>
            </w:pPr>
            <w:r w:rsidRPr="00D00806">
              <w:rPr>
                <w:rFonts w:eastAsia="Calibri" w:cstheme="minorHAnsi"/>
                <w:sz w:val="22"/>
                <w:szCs w:val="22"/>
              </w:rPr>
              <w:t>32.46 ± 5.14</w:t>
            </w:r>
            <w:r w:rsidRPr="00D00806">
              <w:rPr>
                <w:rFonts w:eastAsia="Calibri" w:cstheme="minorHAnsi"/>
                <w:sz w:val="22"/>
                <w:szCs w:val="22"/>
                <w:vertAlign w:val="superscript"/>
              </w:rPr>
              <w:t>c</w:t>
            </w:r>
          </w:p>
        </w:tc>
      </w:tr>
    </w:tbl>
    <w:p w14:paraId="00DE9686" w14:textId="3970071D" w:rsidR="00405802" w:rsidRDefault="00405802" w:rsidP="00405802">
      <w:pPr>
        <w:jc w:val="center"/>
        <w:rPr>
          <w:rFonts w:eastAsia="Calibri" w:cstheme="minorHAnsi"/>
          <w:lang w:val="en-US"/>
        </w:rPr>
      </w:pPr>
      <w:r>
        <w:rPr>
          <w:noProof/>
        </w:rPr>
        <w:lastRenderedPageBreak/>
        <w:drawing>
          <wp:inline distT="0" distB="0" distL="0" distR="0" wp14:anchorId="13DCB759" wp14:editId="07E34104">
            <wp:extent cx="2945843" cy="341194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50074" cy="3416841"/>
                    </a:xfrm>
                    <a:prstGeom prst="rect">
                      <a:avLst/>
                    </a:prstGeom>
                    <a:noFill/>
                    <a:ln>
                      <a:noFill/>
                    </a:ln>
                  </pic:spPr>
                </pic:pic>
              </a:graphicData>
            </a:graphic>
          </wp:inline>
        </w:drawing>
      </w:r>
    </w:p>
    <w:p w14:paraId="19CDB669" w14:textId="1EEB9E42" w:rsidR="00405802" w:rsidRPr="00D00806" w:rsidRDefault="00405802" w:rsidP="00405802">
      <w:pPr>
        <w:jc w:val="both"/>
        <w:rPr>
          <w:rFonts w:eastAsia="Calibri" w:cstheme="minorHAnsi"/>
          <w:lang w:val="en-US"/>
        </w:rPr>
      </w:pPr>
      <w:r w:rsidRPr="00602C96">
        <w:rPr>
          <w:rFonts w:eastAsia="Calibri" w:cstheme="minorHAnsi"/>
          <w:lang w:val="en-US"/>
        </w:rPr>
        <w:t xml:space="preserve">Figure 1. Colony growth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602C96">
        <w:rPr>
          <w:rFonts w:eastAsia="Calibri" w:cstheme="minorHAnsi"/>
          <w:i/>
          <w:iCs/>
          <w:lang w:val="en-US"/>
        </w:rPr>
        <w:t xml:space="preserve"> </w:t>
      </w:r>
      <w:r w:rsidRPr="00602C96">
        <w:rPr>
          <w:rFonts w:eastAsia="Calibri" w:cstheme="minorHAnsi"/>
          <w:lang w:val="en-US"/>
        </w:rPr>
        <w:t xml:space="preserve">on the culture media incorporated with methanolic extracts of </w:t>
      </w:r>
      <w:r w:rsidR="00E35352" w:rsidRPr="00602C96">
        <w:rPr>
          <w:rFonts w:eastAsia="Calibri" w:cstheme="minorHAnsi"/>
          <w:lang w:val="en-US"/>
        </w:rPr>
        <w:t>various plants</w:t>
      </w:r>
      <w:r w:rsidR="00602C96">
        <w:rPr>
          <w:rFonts w:eastAsia="Calibri" w:cstheme="minorHAnsi"/>
          <w:lang w:val="en-US"/>
        </w:rPr>
        <w:t>.</w:t>
      </w:r>
    </w:p>
    <w:p w14:paraId="301A4AE9" w14:textId="77777777" w:rsidR="00D00806" w:rsidRPr="00D00806" w:rsidRDefault="00D00806" w:rsidP="00E673D7">
      <w:pPr>
        <w:spacing w:before="240" w:after="0"/>
        <w:jc w:val="both"/>
        <w:rPr>
          <w:rFonts w:eastAsia="Calibri" w:cstheme="minorHAnsi"/>
          <w:b/>
          <w:bCs/>
          <w:lang w:val="en-US"/>
        </w:rPr>
      </w:pPr>
      <w:r w:rsidRPr="00D00806">
        <w:rPr>
          <w:rFonts w:eastAsia="Calibri" w:cstheme="minorHAnsi"/>
          <w:b/>
          <w:bCs/>
          <w:lang w:val="en-US"/>
        </w:rPr>
        <w:t xml:space="preserve">Effects of different concentrations of </w:t>
      </w:r>
      <w:r w:rsidRPr="00D00806">
        <w:rPr>
          <w:rFonts w:eastAsia="Calibri" w:cstheme="minorHAnsi"/>
          <w:b/>
          <w:bCs/>
          <w:i/>
          <w:iCs/>
          <w:lang w:val="en-US"/>
        </w:rPr>
        <w:t xml:space="preserve">A. calamus </w:t>
      </w:r>
      <w:r w:rsidRPr="00D00806">
        <w:rPr>
          <w:rFonts w:eastAsia="Calibri" w:cstheme="minorHAnsi"/>
          <w:b/>
          <w:bCs/>
          <w:lang w:val="en-US"/>
        </w:rPr>
        <w:t xml:space="preserve">methanolic extract on mycelial inhibition of </w:t>
      </w:r>
      <w:r w:rsidRPr="00D00806">
        <w:rPr>
          <w:rFonts w:eastAsia="Calibri" w:cstheme="minorHAnsi"/>
          <w:b/>
          <w:bCs/>
          <w:i/>
          <w:iCs/>
          <w:lang w:val="en-US"/>
        </w:rPr>
        <w:t>C</w:t>
      </w:r>
      <w:r w:rsidRPr="00D00806">
        <w:rPr>
          <w:rFonts w:eastAsia="Calibri" w:cstheme="minorHAnsi"/>
          <w:b/>
          <w:bCs/>
          <w:lang w:val="en-US"/>
        </w:rPr>
        <w:t xml:space="preserve">. </w:t>
      </w:r>
      <w:proofErr w:type="spellStart"/>
      <w:r w:rsidRPr="00D00806">
        <w:rPr>
          <w:rFonts w:eastAsia="Calibri" w:cstheme="minorHAnsi"/>
          <w:b/>
          <w:bCs/>
          <w:i/>
          <w:iCs/>
          <w:lang w:val="en-US"/>
        </w:rPr>
        <w:t>gloeosporioides</w:t>
      </w:r>
      <w:proofErr w:type="spellEnd"/>
    </w:p>
    <w:p w14:paraId="7BB89446" w14:textId="2373E1A0" w:rsidR="00D00806" w:rsidRPr="00D00806" w:rsidRDefault="00D00806" w:rsidP="00E673D7">
      <w:pPr>
        <w:spacing w:after="0"/>
        <w:jc w:val="both"/>
        <w:rPr>
          <w:rFonts w:eastAsia="Calibri" w:cstheme="minorHAnsi"/>
          <w:lang w:val="en-US"/>
        </w:rPr>
      </w:pPr>
      <w:r w:rsidRPr="00D00806">
        <w:rPr>
          <w:rFonts w:eastAsia="Calibri" w:cstheme="minorHAnsi"/>
          <w:lang w:val="en-US"/>
        </w:rPr>
        <w:t>The effects of different concentrations</w:t>
      </w:r>
      <w:r w:rsidR="00035F77">
        <w:rPr>
          <w:rFonts w:eastAsia="Calibri" w:cstheme="minorHAnsi"/>
          <w:lang w:val="en-US"/>
        </w:rPr>
        <w:t>,</w:t>
      </w:r>
      <w:r w:rsidRPr="00D00806">
        <w:rPr>
          <w:rFonts w:eastAsia="Calibri" w:cstheme="minorHAnsi"/>
          <w:lang w:val="en-US"/>
        </w:rPr>
        <w:t xml:space="preserve"> 10%, 8%, 6%, 4% </w:t>
      </w:r>
      <w:r w:rsidR="00035F77">
        <w:rPr>
          <w:rFonts w:eastAsia="Calibri" w:cstheme="minorHAnsi"/>
          <w:lang w:val="en-US"/>
        </w:rPr>
        <w:t>and</w:t>
      </w:r>
      <w:r w:rsidRPr="00D00806">
        <w:rPr>
          <w:rFonts w:eastAsia="Calibri" w:cstheme="minorHAnsi"/>
          <w:lang w:val="en-US"/>
        </w:rPr>
        <w:t xml:space="preserve"> 2%, 1% and 0.5% </w:t>
      </w:r>
      <w:r w:rsidR="00035F77">
        <w:rPr>
          <w:rFonts w:eastAsia="Calibri" w:cstheme="minorHAnsi"/>
          <w:lang w:val="en-US"/>
        </w:rPr>
        <w:t xml:space="preserve">of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w:t>
      </w:r>
      <w:r w:rsidR="00F25F24">
        <w:rPr>
          <w:rFonts w:eastAsia="Calibri" w:cstheme="minorHAnsi"/>
          <w:lang w:val="en-US"/>
        </w:rPr>
        <w:t xml:space="preserve">methanolic </w:t>
      </w:r>
      <w:r w:rsidRPr="00D00806">
        <w:rPr>
          <w:rFonts w:eastAsia="Calibri" w:cstheme="minorHAnsi"/>
          <w:lang w:val="en-US"/>
        </w:rPr>
        <w:t xml:space="preserve">extract on mycelial inhibition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at 8</w:t>
      </w:r>
      <w:r w:rsidRPr="00D00806">
        <w:rPr>
          <w:rFonts w:eastAsia="Calibri" w:cstheme="minorHAnsi"/>
          <w:vertAlign w:val="superscript"/>
          <w:lang w:val="en-US"/>
        </w:rPr>
        <w:t>th</w:t>
      </w:r>
      <w:r w:rsidRPr="00D00806">
        <w:rPr>
          <w:rFonts w:eastAsia="Calibri" w:cstheme="minorHAnsi"/>
          <w:lang w:val="en-US"/>
        </w:rPr>
        <w:t xml:space="preserve"> day after inoculation were summarized in Table 2. </w:t>
      </w:r>
      <w:r w:rsidR="00035F77">
        <w:rPr>
          <w:rFonts w:eastAsia="Calibri" w:cstheme="minorHAnsi"/>
          <w:lang w:val="en-US"/>
        </w:rPr>
        <w:t>Results showed</w:t>
      </w:r>
      <w:r w:rsidRPr="00D00806">
        <w:rPr>
          <w:rFonts w:eastAsia="Calibri" w:cstheme="minorHAnsi"/>
          <w:lang w:val="en-US"/>
        </w:rPr>
        <w:t xml:space="preserve"> that there </w:t>
      </w:r>
      <w:r w:rsidR="00035F77">
        <w:rPr>
          <w:rFonts w:eastAsia="Calibri" w:cstheme="minorHAnsi"/>
          <w:lang w:val="en-US"/>
        </w:rPr>
        <w:t>was a</w:t>
      </w:r>
      <w:r w:rsidRPr="00D00806">
        <w:rPr>
          <w:rFonts w:eastAsia="Calibri" w:cstheme="minorHAnsi"/>
          <w:lang w:val="en-US"/>
        </w:rPr>
        <w:t xml:space="preserve"> significant (P&lt;0.05) difference in mycelial inhibition percentage among the concentrations. Further, there were no significant (P˃0.05) differences between 10%, 8%, 6%, 4% and 2% of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extract. Among the treatments, 10%, 8%, 6%, 4% and 2% extracts showed the highest mycelial inhibition percentage (100%), whereas 0.5% extract showed the lowest mycelial inhibition percentage. </w:t>
      </w:r>
    </w:p>
    <w:p w14:paraId="731D3424" w14:textId="6CEB92E3" w:rsidR="00D00806" w:rsidRPr="00D00806" w:rsidRDefault="00D00806" w:rsidP="0017187B">
      <w:pPr>
        <w:jc w:val="both"/>
        <w:rPr>
          <w:rFonts w:eastAsia="Calibri" w:cstheme="minorHAnsi"/>
          <w:lang w:val="en-US"/>
        </w:rPr>
      </w:pPr>
      <w:r w:rsidRPr="00D00806">
        <w:rPr>
          <w:rFonts w:eastAsia="Calibri" w:cstheme="minorHAnsi"/>
          <w:lang w:val="en-US"/>
        </w:rPr>
        <w:t xml:space="preserve">According to the results, the least concentration of the methanolic extract of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required for a complete inhibition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i/>
          <w:iCs/>
          <w:lang w:val="en-US"/>
        </w:rPr>
        <w:t xml:space="preserve"> </w:t>
      </w:r>
      <w:r w:rsidRPr="00D00806">
        <w:rPr>
          <w:rFonts w:eastAsia="Calibri" w:cstheme="minorHAnsi"/>
          <w:lang w:val="en-US"/>
        </w:rPr>
        <w:t>was 2%.</w:t>
      </w:r>
      <w:r w:rsidR="005D5A2C">
        <w:rPr>
          <w:rFonts w:eastAsia="Calibri" w:cstheme="minorHAnsi"/>
          <w:lang w:val="en-US"/>
        </w:rPr>
        <w:t xml:space="preserve"> </w:t>
      </w:r>
      <w:r w:rsidR="005D5A2C" w:rsidRPr="005D5A2C">
        <w:rPr>
          <w:rFonts w:eastAsia="Calibri" w:cstheme="minorHAnsi"/>
          <w:lang w:val="en-US"/>
        </w:rPr>
        <w:t>Figure 2</w:t>
      </w:r>
      <w:r w:rsidR="005D5A2C">
        <w:rPr>
          <w:rFonts w:eastAsia="Calibri" w:cstheme="minorHAnsi"/>
          <w:lang w:val="en-US"/>
        </w:rPr>
        <w:t xml:space="preserve"> shows</w:t>
      </w:r>
      <w:r w:rsidR="005D5A2C" w:rsidRPr="005D5A2C">
        <w:rPr>
          <w:rFonts w:eastAsia="Calibri" w:cstheme="minorHAnsi"/>
          <w:lang w:val="en-US"/>
        </w:rPr>
        <w:t xml:space="preserve"> </w:t>
      </w:r>
      <w:r w:rsidR="005D5A2C">
        <w:rPr>
          <w:rFonts w:eastAsia="Calibri" w:cstheme="minorHAnsi"/>
          <w:lang w:val="en-US"/>
        </w:rPr>
        <w:t>mycelial</w:t>
      </w:r>
      <w:r w:rsidR="005D5A2C" w:rsidRPr="005D5A2C">
        <w:rPr>
          <w:rFonts w:eastAsia="Calibri" w:cstheme="minorHAnsi"/>
          <w:lang w:val="en-US"/>
        </w:rPr>
        <w:t xml:space="preserve"> growth of </w:t>
      </w:r>
      <w:r w:rsidR="005D5A2C" w:rsidRPr="005D5A2C">
        <w:rPr>
          <w:rFonts w:eastAsia="Calibri" w:cstheme="minorHAnsi"/>
          <w:i/>
          <w:iCs/>
          <w:lang w:val="en-US"/>
        </w:rPr>
        <w:t xml:space="preserve">C. </w:t>
      </w:r>
      <w:proofErr w:type="spellStart"/>
      <w:r w:rsidR="005D5A2C" w:rsidRPr="005D5A2C">
        <w:rPr>
          <w:rFonts w:eastAsia="Calibri" w:cstheme="minorHAnsi"/>
          <w:i/>
          <w:iCs/>
          <w:lang w:val="en-US"/>
        </w:rPr>
        <w:t>gloeosporioides</w:t>
      </w:r>
      <w:proofErr w:type="spellEnd"/>
      <w:r w:rsidR="005D5A2C" w:rsidRPr="005D5A2C">
        <w:rPr>
          <w:rFonts w:eastAsia="Calibri" w:cstheme="minorHAnsi"/>
          <w:lang w:val="en-US"/>
        </w:rPr>
        <w:t xml:space="preserve"> culture</w:t>
      </w:r>
      <w:r w:rsidR="005D5A2C">
        <w:rPr>
          <w:rFonts w:eastAsia="Calibri" w:cstheme="minorHAnsi"/>
          <w:lang w:val="en-US"/>
        </w:rPr>
        <w:t>d on the</w:t>
      </w:r>
      <w:r w:rsidR="005D5A2C" w:rsidRPr="005D5A2C">
        <w:rPr>
          <w:rFonts w:eastAsia="Calibri" w:cstheme="minorHAnsi"/>
          <w:lang w:val="en-US"/>
        </w:rPr>
        <w:t xml:space="preserve"> media incorporated with various concentrations of </w:t>
      </w:r>
      <w:r w:rsidR="005D5A2C">
        <w:rPr>
          <w:rFonts w:eastAsia="Calibri" w:cstheme="minorHAnsi"/>
          <w:lang w:val="en-US"/>
        </w:rPr>
        <w:t xml:space="preserve">the </w:t>
      </w:r>
      <w:r w:rsidR="005D5A2C" w:rsidRPr="005D5A2C">
        <w:rPr>
          <w:rFonts w:eastAsia="Calibri" w:cstheme="minorHAnsi"/>
          <w:lang w:val="en-US"/>
        </w:rPr>
        <w:t xml:space="preserve">methanolic extract of </w:t>
      </w:r>
      <w:r w:rsidR="005D5A2C" w:rsidRPr="005D5A2C">
        <w:rPr>
          <w:rFonts w:eastAsia="Calibri" w:cstheme="minorHAnsi"/>
          <w:i/>
          <w:iCs/>
          <w:lang w:val="en-US"/>
        </w:rPr>
        <w:t>A</w:t>
      </w:r>
      <w:r w:rsidR="005D5A2C">
        <w:rPr>
          <w:rFonts w:eastAsia="Calibri" w:cstheme="minorHAnsi"/>
          <w:i/>
          <w:iCs/>
          <w:lang w:val="en-US"/>
        </w:rPr>
        <w:t>.</w:t>
      </w:r>
      <w:r w:rsidR="005D5A2C" w:rsidRPr="005D5A2C">
        <w:rPr>
          <w:rFonts w:eastAsia="Calibri" w:cstheme="minorHAnsi"/>
          <w:i/>
          <w:iCs/>
          <w:lang w:val="en-US"/>
        </w:rPr>
        <w:t xml:space="preserve"> calamus</w:t>
      </w:r>
      <w:r w:rsidR="005D5A2C">
        <w:rPr>
          <w:rFonts w:eastAsia="Calibri" w:cstheme="minorHAnsi"/>
          <w:lang w:val="en-US"/>
        </w:rPr>
        <w:t>.</w:t>
      </w:r>
    </w:p>
    <w:p w14:paraId="42664CE1" w14:textId="20B0CBFE" w:rsidR="00D00806" w:rsidRPr="00BF3907" w:rsidRDefault="00D00806" w:rsidP="0017187B">
      <w:pPr>
        <w:jc w:val="both"/>
        <w:rPr>
          <w:rFonts w:eastAsia="Calibri" w:cstheme="minorHAnsi"/>
          <w:lang w:val="en-US"/>
        </w:rPr>
      </w:pPr>
      <w:r w:rsidRPr="00BF3907">
        <w:rPr>
          <w:rFonts w:eastAsia="Calibri" w:cstheme="minorHAnsi"/>
          <w:lang w:val="en-US"/>
        </w:rPr>
        <w:lastRenderedPageBreak/>
        <w:t xml:space="preserve">Table 2: Effects of different concentrations of </w:t>
      </w:r>
      <w:r w:rsidRPr="00BF3907">
        <w:rPr>
          <w:rFonts w:eastAsia="Calibri" w:cstheme="minorHAnsi"/>
          <w:i/>
          <w:iCs/>
          <w:lang w:val="en-US"/>
        </w:rPr>
        <w:t>A</w:t>
      </w:r>
      <w:r w:rsidRPr="00BF3907">
        <w:rPr>
          <w:rFonts w:eastAsia="Calibri" w:cstheme="minorHAnsi"/>
          <w:lang w:val="en-US"/>
        </w:rPr>
        <w:t xml:space="preserve">. </w:t>
      </w:r>
      <w:r w:rsidRPr="00BF3907">
        <w:rPr>
          <w:rFonts w:eastAsia="Calibri" w:cstheme="minorHAnsi"/>
          <w:i/>
          <w:iCs/>
          <w:lang w:val="en-US"/>
        </w:rPr>
        <w:t xml:space="preserve">calamus </w:t>
      </w:r>
      <w:r w:rsidRPr="00BF3907">
        <w:rPr>
          <w:rFonts w:eastAsia="Calibri" w:cstheme="minorHAnsi"/>
          <w:lang w:val="en-US"/>
        </w:rPr>
        <w:t xml:space="preserve">methanolic extract on mycelial inhibition percentage of </w:t>
      </w:r>
      <w:r w:rsidRPr="00BF3907">
        <w:rPr>
          <w:rFonts w:eastAsia="Calibri" w:cstheme="minorHAnsi"/>
          <w:i/>
          <w:iCs/>
          <w:lang w:val="en-US"/>
        </w:rPr>
        <w:t>C</w:t>
      </w:r>
      <w:r w:rsidRPr="00BF3907">
        <w:rPr>
          <w:rFonts w:eastAsia="Calibri" w:cstheme="minorHAnsi"/>
          <w:lang w:val="en-US"/>
        </w:rPr>
        <w:t xml:space="preserve">. </w:t>
      </w:r>
      <w:proofErr w:type="spellStart"/>
      <w:r w:rsidRPr="00BF3907">
        <w:rPr>
          <w:rFonts w:eastAsia="Calibri" w:cstheme="minorHAnsi"/>
          <w:i/>
          <w:iCs/>
          <w:lang w:val="en-US"/>
        </w:rPr>
        <w:t>gloeosporioides</w:t>
      </w:r>
      <w:proofErr w:type="spellEnd"/>
    </w:p>
    <w:tbl>
      <w:tblPr>
        <w:tblStyle w:val="TableGrid3"/>
        <w:tblW w:w="0" w:type="auto"/>
        <w:jc w:val="center"/>
        <w:tblLook w:val="04A0" w:firstRow="1" w:lastRow="0" w:firstColumn="1" w:lastColumn="0" w:noHBand="0" w:noVBand="1"/>
      </w:tblPr>
      <w:tblGrid>
        <w:gridCol w:w="1418"/>
        <w:gridCol w:w="3827"/>
      </w:tblGrid>
      <w:tr w:rsidR="00D00806" w:rsidRPr="00BF3907" w14:paraId="5E5A5DA1" w14:textId="77777777" w:rsidTr="00AC229A">
        <w:trPr>
          <w:jc w:val="center"/>
        </w:trPr>
        <w:tc>
          <w:tcPr>
            <w:tcW w:w="1418" w:type="dxa"/>
            <w:tcBorders>
              <w:left w:val="nil"/>
              <w:bottom w:val="single" w:sz="4" w:space="0" w:color="auto"/>
              <w:right w:val="nil"/>
            </w:tcBorders>
          </w:tcPr>
          <w:p w14:paraId="69A01AB1" w14:textId="77777777" w:rsidR="00D00806" w:rsidRPr="00BF3907" w:rsidRDefault="00D00806" w:rsidP="0017187B">
            <w:pPr>
              <w:spacing w:after="160" w:line="259" w:lineRule="auto"/>
              <w:rPr>
                <w:rFonts w:eastAsia="Calibri" w:cstheme="minorHAnsi"/>
              </w:rPr>
            </w:pPr>
            <w:r w:rsidRPr="00BF3907">
              <w:rPr>
                <w:rFonts w:eastAsia="Calibri" w:cstheme="minorHAnsi"/>
              </w:rPr>
              <w:t>Treatments</w:t>
            </w:r>
          </w:p>
        </w:tc>
        <w:tc>
          <w:tcPr>
            <w:tcW w:w="3827" w:type="dxa"/>
            <w:tcBorders>
              <w:left w:val="nil"/>
              <w:bottom w:val="single" w:sz="4" w:space="0" w:color="auto"/>
              <w:right w:val="nil"/>
            </w:tcBorders>
          </w:tcPr>
          <w:p w14:paraId="3E2CF907" w14:textId="77777777" w:rsidR="00D00806" w:rsidRPr="00BF3907" w:rsidRDefault="00D00806" w:rsidP="0017187B">
            <w:pPr>
              <w:spacing w:after="160" w:line="259" w:lineRule="auto"/>
              <w:jc w:val="center"/>
              <w:rPr>
                <w:rFonts w:eastAsia="Calibri" w:cstheme="minorHAnsi"/>
              </w:rPr>
            </w:pPr>
            <w:r w:rsidRPr="00BF3907">
              <w:rPr>
                <w:rFonts w:eastAsia="Calibri" w:cstheme="minorHAnsi"/>
              </w:rPr>
              <w:t>Mycelial inhibition (%) at day 8</w:t>
            </w:r>
          </w:p>
        </w:tc>
      </w:tr>
      <w:tr w:rsidR="00D00806" w:rsidRPr="00D00806" w14:paraId="120CFA9A" w14:textId="77777777" w:rsidTr="00AC229A">
        <w:trPr>
          <w:jc w:val="center"/>
        </w:trPr>
        <w:tc>
          <w:tcPr>
            <w:tcW w:w="1418" w:type="dxa"/>
            <w:tcBorders>
              <w:top w:val="single" w:sz="4" w:space="0" w:color="auto"/>
              <w:left w:val="nil"/>
              <w:bottom w:val="nil"/>
              <w:right w:val="nil"/>
            </w:tcBorders>
          </w:tcPr>
          <w:p w14:paraId="4BC6CC65" w14:textId="77777777" w:rsidR="00D00806" w:rsidRPr="00D00806" w:rsidRDefault="00D00806" w:rsidP="0017187B">
            <w:pPr>
              <w:spacing w:after="160" w:line="259" w:lineRule="auto"/>
              <w:rPr>
                <w:rFonts w:eastAsia="Calibri" w:cstheme="minorHAnsi"/>
              </w:rPr>
            </w:pPr>
            <w:r w:rsidRPr="00D00806">
              <w:rPr>
                <w:rFonts w:eastAsia="Calibri" w:cstheme="minorHAnsi"/>
              </w:rPr>
              <w:t>10%</w:t>
            </w:r>
          </w:p>
        </w:tc>
        <w:tc>
          <w:tcPr>
            <w:tcW w:w="3827" w:type="dxa"/>
            <w:tcBorders>
              <w:left w:val="nil"/>
              <w:bottom w:val="nil"/>
              <w:right w:val="nil"/>
            </w:tcBorders>
          </w:tcPr>
          <w:p w14:paraId="249C0F8B" w14:textId="77777777" w:rsidR="00D00806" w:rsidRPr="00D00806" w:rsidRDefault="00D00806" w:rsidP="0017187B">
            <w:pPr>
              <w:spacing w:after="160" w:line="259" w:lineRule="auto"/>
              <w:jc w:val="center"/>
              <w:rPr>
                <w:rFonts w:eastAsia="Calibri" w:cstheme="minorHAnsi"/>
              </w:rPr>
            </w:pPr>
            <w:r w:rsidRPr="00D00806">
              <w:rPr>
                <w:rFonts w:eastAsia="Calibri" w:cstheme="minorHAnsi"/>
              </w:rPr>
              <w:t>100 ± 0.0</w:t>
            </w:r>
            <w:r w:rsidRPr="00D00806">
              <w:rPr>
                <w:rFonts w:eastAsia="Calibri" w:cstheme="minorHAnsi"/>
                <w:vertAlign w:val="superscript"/>
              </w:rPr>
              <w:t>a</w:t>
            </w:r>
          </w:p>
        </w:tc>
      </w:tr>
      <w:tr w:rsidR="00D00806" w:rsidRPr="00D00806" w14:paraId="4B3E1973" w14:textId="77777777" w:rsidTr="00AC229A">
        <w:trPr>
          <w:jc w:val="center"/>
        </w:trPr>
        <w:tc>
          <w:tcPr>
            <w:tcW w:w="1418" w:type="dxa"/>
            <w:tcBorders>
              <w:top w:val="nil"/>
              <w:left w:val="nil"/>
              <w:bottom w:val="nil"/>
              <w:right w:val="nil"/>
            </w:tcBorders>
          </w:tcPr>
          <w:p w14:paraId="16F694C7" w14:textId="77777777" w:rsidR="00D00806" w:rsidRPr="00D00806" w:rsidRDefault="00D00806" w:rsidP="0017187B">
            <w:pPr>
              <w:spacing w:after="160" w:line="259" w:lineRule="auto"/>
              <w:rPr>
                <w:rFonts w:eastAsia="Calibri" w:cstheme="minorHAnsi"/>
              </w:rPr>
            </w:pPr>
            <w:r w:rsidRPr="00D00806">
              <w:rPr>
                <w:rFonts w:eastAsia="Calibri" w:cstheme="minorHAnsi"/>
              </w:rPr>
              <w:t>8%</w:t>
            </w:r>
          </w:p>
        </w:tc>
        <w:tc>
          <w:tcPr>
            <w:tcW w:w="3827" w:type="dxa"/>
            <w:tcBorders>
              <w:top w:val="nil"/>
              <w:left w:val="nil"/>
              <w:bottom w:val="nil"/>
              <w:right w:val="nil"/>
            </w:tcBorders>
          </w:tcPr>
          <w:p w14:paraId="0CB65DEE" w14:textId="77777777" w:rsidR="00D00806" w:rsidRPr="00D00806" w:rsidRDefault="00D00806" w:rsidP="0017187B">
            <w:pPr>
              <w:spacing w:after="160" w:line="259" w:lineRule="auto"/>
              <w:jc w:val="center"/>
              <w:rPr>
                <w:rFonts w:eastAsia="Calibri" w:cstheme="minorHAnsi"/>
              </w:rPr>
            </w:pPr>
            <w:r w:rsidRPr="00D00806">
              <w:rPr>
                <w:rFonts w:eastAsia="Calibri" w:cstheme="minorHAnsi"/>
              </w:rPr>
              <w:t>100 ± 0.0</w:t>
            </w:r>
            <w:r w:rsidRPr="00D00806">
              <w:rPr>
                <w:rFonts w:eastAsia="Calibri" w:cstheme="minorHAnsi"/>
                <w:vertAlign w:val="superscript"/>
              </w:rPr>
              <w:t>a</w:t>
            </w:r>
          </w:p>
        </w:tc>
      </w:tr>
      <w:tr w:rsidR="00D00806" w:rsidRPr="00D00806" w14:paraId="62F719CA" w14:textId="77777777" w:rsidTr="00AC229A">
        <w:trPr>
          <w:jc w:val="center"/>
        </w:trPr>
        <w:tc>
          <w:tcPr>
            <w:tcW w:w="1418" w:type="dxa"/>
            <w:tcBorders>
              <w:top w:val="nil"/>
              <w:left w:val="nil"/>
              <w:bottom w:val="nil"/>
              <w:right w:val="nil"/>
            </w:tcBorders>
          </w:tcPr>
          <w:p w14:paraId="28632E24" w14:textId="77777777" w:rsidR="00D00806" w:rsidRPr="00D00806" w:rsidRDefault="00D00806" w:rsidP="0017187B">
            <w:pPr>
              <w:spacing w:after="160" w:line="259" w:lineRule="auto"/>
              <w:rPr>
                <w:rFonts w:eastAsia="Calibri" w:cstheme="minorHAnsi"/>
              </w:rPr>
            </w:pPr>
            <w:r w:rsidRPr="00D00806">
              <w:rPr>
                <w:rFonts w:eastAsia="Calibri" w:cstheme="minorHAnsi"/>
              </w:rPr>
              <w:t>6%</w:t>
            </w:r>
          </w:p>
        </w:tc>
        <w:tc>
          <w:tcPr>
            <w:tcW w:w="3827" w:type="dxa"/>
            <w:tcBorders>
              <w:top w:val="nil"/>
              <w:left w:val="nil"/>
              <w:bottom w:val="nil"/>
              <w:right w:val="nil"/>
            </w:tcBorders>
          </w:tcPr>
          <w:p w14:paraId="7FEDDAFD" w14:textId="77777777" w:rsidR="00D00806" w:rsidRPr="00D00806" w:rsidRDefault="00D00806" w:rsidP="0017187B">
            <w:pPr>
              <w:spacing w:after="160" w:line="259" w:lineRule="auto"/>
              <w:jc w:val="center"/>
              <w:rPr>
                <w:rFonts w:eastAsia="Calibri" w:cstheme="minorHAnsi"/>
              </w:rPr>
            </w:pPr>
            <w:r w:rsidRPr="00D00806">
              <w:rPr>
                <w:rFonts w:eastAsia="Calibri" w:cstheme="minorHAnsi"/>
              </w:rPr>
              <w:t>100 ± 0.0</w:t>
            </w:r>
            <w:r w:rsidRPr="00D00806">
              <w:rPr>
                <w:rFonts w:eastAsia="Calibri" w:cstheme="minorHAnsi"/>
                <w:vertAlign w:val="superscript"/>
              </w:rPr>
              <w:t>a</w:t>
            </w:r>
          </w:p>
        </w:tc>
      </w:tr>
      <w:tr w:rsidR="00D00806" w:rsidRPr="00D00806" w14:paraId="74A0B9E1" w14:textId="77777777" w:rsidTr="00AC229A">
        <w:trPr>
          <w:jc w:val="center"/>
        </w:trPr>
        <w:tc>
          <w:tcPr>
            <w:tcW w:w="1418" w:type="dxa"/>
            <w:tcBorders>
              <w:top w:val="nil"/>
              <w:left w:val="nil"/>
              <w:bottom w:val="nil"/>
              <w:right w:val="nil"/>
            </w:tcBorders>
          </w:tcPr>
          <w:p w14:paraId="3CA53A37" w14:textId="77777777" w:rsidR="00D00806" w:rsidRPr="00D00806" w:rsidRDefault="00D00806" w:rsidP="0017187B">
            <w:pPr>
              <w:spacing w:after="160" w:line="259" w:lineRule="auto"/>
              <w:rPr>
                <w:rFonts w:eastAsia="Calibri" w:cstheme="minorHAnsi"/>
              </w:rPr>
            </w:pPr>
            <w:r w:rsidRPr="00D00806">
              <w:rPr>
                <w:rFonts w:eastAsia="Calibri" w:cstheme="minorHAnsi"/>
              </w:rPr>
              <w:t>4%</w:t>
            </w:r>
          </w:p>
        </w:tc>
        <w:tc>
          <w:tcPr>
            <w:tcW w:w="3827" w:type="dxa"/>
            <w:tcBorders>
              <w:top w:val="nil"/>
              <w:left w:val="nil"/>
              <w:bottom w:val="nil"/>
              <w:right w:val="nil"/>
            </w:tcBorders>
          </w:tcPr>
          <w:p w14:paraId="29B73609" w14:textId="77777777" w:rsidR="00D00806" w:rsidRPr="00D00806" w:rsidRDefault="00D00806" w:rsidP="0017187B">
            <w:pPr>
              <w:spacing w:after="160" w:line="259" w:lineRule="auto"/>
              <w:jc w:val="center"/>
              <w:rPr>
                <w:rFonts w:eastAsia="Calibri" w:cstheme="minorHAnsi"/>
              </w:rPr>
            </w:pPr>
            <w:r w:rsidRPr="00D00806">
              <w:rPr>
                <w:rFonts w:eastAsia="Calibri" w:cstheme="minorHAnsi"/>
              </w:rPr>
              <w:t>100 ± 0.0</w:t>
            </w:r>
            <w:r w:rsidRPr="00D00806">
              <w:rPr>
                <w:rFonts w:eastAsia="Calibri" w:cstheme="minorHAnsi"/>
                <w:vertAlign w:val="superscript"/>
              </w:rPr>
              <w:t>a</w:t>
            </w:r>
          </w:p>
        </w:tc>
      </w:tr>
      <w:tr w:rsidR="00D00806" w:rsidRPr="00D00806" w14:paraId="6C5A1249" w14:textId="77777777" w:rsidTr="00AC229A">
        <w:trPr>
          <w:jc w:val="center"/>
        </w:trPr>
        <w:tc>
          <w:tcPr>
            <w:tcW w:w="1418" w:type="dxa"/>
            <w:tcBorders>
              <w:top w:val="nil"/>
              <w:left w:val="nil"/>
              <w:bottom w:val="nil"/>
              <w:right w:val="nil"/>
            </w:tcBorders>
          </w:tcPr>
          <w:p w14:paraId="5507D8EF" w14:textId="77777777" w:rsidR="00D00806" w:rsidRPr="00D00806" w:rsidRDefault="00D00806" w:rsidP="0017187B">
            <w:pPr>
              <w:spacing w:after="160" w:line="259" w:lineRule="auto"/>
              <w:rPr>
                <w:rFonts w:eastAsia="Calibri" w:cstheme="minorHAnsi"/>
              </w:rPr>
            </w:pPr>
            <w:r w:rsidRPr="00D00806">
              <w:rPr>
                <w:rFonts w:eastAsia="Calibri" w:cstheme="minorHAnsi"/>
              </w:rPr>
              <w:t>2%</w:t>
            </w:r>
          </w:p>
        </w:tc>
        <w:tc>
          <w:tcPr>
            <w:tcW w:w="3827" w:type="dxa"/>
            <w:tcBorders>
              <w:top w:val="nil"/>
              <w:left w:val="nil"/>
              <w:bottom w:val="nil"/>
              <w:right w:val="nil"/>
            </w:tcBorders>
          </w:tcPr>
          <w:p w14:paraId="291A2DC1" w14:textId="77777777" w:rsidR="00D00806" w:rsidRPr="00D00806" w:rsidRDefault="00D00806" w:rsidP="0017187B">
            <w:pPr>
              <w:spacing w:after="160" w:line="259" w:lineRule="auto"/>
              <w:jc w:val="center"/>
              <w:rPr>
                <w:rFonts w:eastAsia="Calibri" w:cstheme="minorHAnsi"/>
              </w:rPr>
            </w:pPr>
            <w:r w:rsidRPr="00D00806">
              <w:rPr>
                <w:rFonts w:eastAsia="Calibri" w:cstheme="minorHAnsi"/>
              </w:rPr>
              <w:t>100 ± 0.0</w:t>
            </w:r>
            <w:r w:rsidRPr="00D00806">
              <w:rPr>
                <w:rFonts w:eastAsia="Calibri" w:cstheme="minorHAnsi"/>
                <w:vertAlign w:val="superscript"/>
              </w:rPr>
              <w:t>a</w:t>
            </w:r>
          </w:p>
        </w:tc>
      </w:tr>
      <w:tr w:rsidR="00D00806" w:rsidRPr="00D00806" w14:paraId="21DC63F9" w14:textId="77777777" w:rsidTr="00AC229A">
        <w:trPr>
          <w:jc w:val="center"/>
        </w:trPr>
        <w:tc>
          <w:tcPr>
            <w:tcW w:w="1418" w:type="dxa"/>
            <w:tcBorders>
              <w:top w:val="nil"/>
              <w:left w:val="nil"/>
              <w:bottom w:val="nil"/>
              <w:right w:val="nil"/>
            </w:tcBorders>
          </w:tcPr>
          <w:p w14:paraId="567C7E2B" w14:textId="77777777" w:rsidR="00D00806" w:rsidRPr="00D00806" w:rsidRDefault="00D00806" w:rsidP="0017187B">
            <w:pPr>
              <w:spacing w:after="160" w:line="259" w:lineRule="auto"/>
              <w:rPr>
                <w:rFonts w:eastAsia="Calibri" w:cstheme="minorHAnsi"/>
              </w:rPr>
            </w:pPr>
            <w:r w:rsidRPr="00D00806">
              <w:rPr>
                <w:rFonts w:eastAsia="Calibri" w:cstheme="minorHAnsi"/>
              </w:rPr>
              <w:t>1%</w:t>
            </w:r>
          </w:p>
        </w:tc>
        <w:tc>
          <w:tcPr>
            <w:tcW w:w="3827" w:type="dxa"/>
            <w:tcBorders>
              <w:top w:val="nil"/>
              <w:left w:val="nil"/>
              <w:bottom w:val="nil"/>
              <w:right w:val="nil"/>
            </w:tcBorders>
          </w:tcPr>
          <w:p w14:paraId="01011702" w14:textId="77777777" w:rsidR="00D00806" w:rsidRPr="00D00806" w:rsidRDefault="00D00806" w:rsidP="0017187B">
            <w:pPr>
              <w:spacing w:after="160" w:line="259" w:lineRule="auto"/>
              <w:jc w:val="center"/>
              <w:rPr>
                <w:rFonts w:eastAsia="Calibri" w:cstheme="minorHAnsi"/>
              </w:rPr>
            </w:pPr>
            <w:r w:rsidRPr="00D00806">
              <w:rPr>
                <w:rFonts w:eastAsia="Calibri" w:cstheme="minorHAnsi"/>
              </w:rPr>
              <w:t>46.62 ± 7.44</w:t>
            </w:r>
            <w:r w:rsidRPr="00D00806">
              <w:rPr>
                <w:rFonts w:eastAsia="Calibri" w:cstheme="minorHAnsi"/>
                <w:vertAlign w:val="superscript"/>
              </w:rPr>
              <w:t>b</w:t>
            </w:r>
          </w:p>
        </w:tc>
      </w:tr>
      <w:tr w:rsidR="00D00806" w:rsidRPr="00D00806" w14:paraId="4631877D" w14:textId="77777777" w:rsidTr="00AC229A">
        <w:trPr>
          <w:jc w:val="center"/>
        </w:trPr>
        <w:tc>
          <w:tcPr>
            <w:tcW w:w="1418" w:type="dxa"/>
            <w:tcBorders>
              <w:top w:val="nil"/>
              <w:left w:val="nil"/>
              <w:right w:val="nil"/>
            </w:tcBorders>
          </w:tcPr>
          <w:p w14:paraId="1EF3FC6F" w14:textId="77777777" w:rsidR="00D00806" w:rsidRPr="00D00806" w:rsidRDefault="00D00806" w:rsidP="0017187B">
            <w:pPr>
              <w:spacing w:after="160" w:line="259" w:lineRule="auto"/>
              <w:rPr>
                <w:rFonts w:eastAsia="Calibri" w:cstheme="minorHAnsi"/>
              </w:rPr>
            </w:pPr>
            <w:r w:rsidRPr="00D00806">
              <w:rPr>
                <w:rFonts w:eastAsia="Calibri" w:cstheme="minorHAnsi"/>
              </w:rPr>
              <w:t>0.5%</w:t>
            </w:r>
          </w:p>
        </w:tc>
        <w:tc>
          <w:tcPr>
            <w:tcW w:w="3827" w:type="dxa"/>
            <w:tcBorders>
              <w:top w:val="nil"/>
              <w:left w:val="nil"/>
              <w:right w:val="nil"/>
            </w:tcBorders>
          </w:tcPr>
          <w:p w14:paraId="1127FD6A" w14:textId="77777777" w:rsidR="00D00806" w:rsidRPr="00D00806" w:rsidRDefault="00D00806" w:rsidP="0017187B">
            <w:pPr>
              <w:spacing w:after="160" w:line="259" w:lineRule="auto"/>
              <w:jc w:val="center"/>
              <w:rPr>
                <w:rFonts w:eastAsia="Calibri" w:cstheme="minorHAnsi"/>
              </w:rPr>
            </w:pPr>
            <w:r w:rsidRPr="00D00806">
              <w:rPr>
                <w:rFonts w:eastAsia="Calibri" w:cstheme="minorHAnsi"/>
              </w:rPr>
              <w:t>39.44 ± 6.00</w:t>
            </w:r>
            <w:r w:rsidRPr="00D00806">
              <w:rPr>
                <w:rFonts w:eastAsia="Calibri" w:cstheme="minorHAnsi"/>
                <w:vertAlign w:val="superscript"/>
              </w:rPr>
              <w:t>b</w:t>
            </w:r>
          </w:p>
        </w:tc>
      </w:tr>
    </w:tbl>
    <w:p w14:paraId="05433C15" w14:textId="398E8FF0" w:rsidR="007D6E3E" w:rsidRDefault="00C05DE5" w:rsidP="007D6E3E">
      <w:pPr>
        <w:spacing w:before="240"/>
        <w:jc w:val="center"/>
        <w:rPr>
          <w:rFonts w:eastAsia="Calibri" w:cstheme="minorHAnsi"/>
          <w:b/>
          <w:bCs/>
          <w:lang w:val="en-US"/>
        </w:rPr>
      </w:pPr>
      <w:r>
        <w:rPr>
          <w:noProof/>
        </w:rPr>
        <w:drawing>
          <wp:anchor distT="0" distB="0" distL="114300" distR="114300" simplePos="0" relativeHeight="251658240" behindDoc="0" locked="0" layoutInCell="1" allowOverlap="1" wp14:anchorId="0134A661" wp14:editId="3CB5594A">
            <wp:simplePos x="0" y="0"/>
            <wp:positionH relativeFrom="margin">
              <wp:posOffset>83127</wp:posOffset>
            </wp:positionH>
            <wp:positionV relativeFrom="paragraph">
              <wp:posOffset>412403</wp:posOffset>
            </wp:positionV>
            <wp:extent cx="3601720" cy="3921125"/>
            <wp:effectExtent l="0" t="0" r="0" b="0"/>
            <wp:wrapThrough wrapText="bothSides">
              <wp:wrapPolygon edited="0">
                <wp:start x="0" y="0"/>
                <wp:lineTo x="0" y="6086"/>
                <wp:lineTo x="10739" y="6716"/>
                <wp:lineTo x="0" y="7346"/>
                <wp:lineTo x="0" y="13012"/>
                <wp:lineTo x="2628" y="13432"/>
                <wp:lineTo x="2628" y="13537"/>
                <wp:lineTo x="6969" y="15111"/>
                <wp:lineTo x="7197" y="20358"/>
                <wp:lineTo x="9368" y="21093"/>
                <wp:lineTo x="9825" y="21303"/>
                <wp:lineTo x="11653" y="21303"/>
                <wp:lineTo x="14281" y="20358"/>
                <wp:lineTo x="14281" y="15111"/>
                <wp:lineTo x="14738" y="15111"/>
                <wp:lineTo x="18850" y="13642"/>
                <wp:lineTo x="18850" y="13432"/>
                <wp:lineTo x="21478" y="13012"/>
                <wp:lineTo x="21478" y="7451"/>
                <wp:lineTo x="10739" y="6716"/>
                <wp:lineTo x="21478" y="5982"/>
                <wp:lineTo x="21478"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01720" cy="3921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E9C261" w14:textId="77777777" w:rsidR="00C05DE5" w:rsidRDefault="00C05DE5" w:rsidP="008E6853">
      <w:pPr>
        <w:jc w:val="both"/>
        <w:rPr>
          <w:rFonts w:eastAsia="Calibri" w:cstheme="minorHAnsi"/>
          <w:lang w:val="en-US"/>
        </w:rPr>
      </w:pPr>
      <w:bookmarkStart w:id="4" w:name="_Hlk223700705"/>
      <w:bookmarkStart w:id="5" w:name="_Hlk223895478"/>
    </w:p>
    <w:p w14:paraId="3ADC5E64" w14:textId="77777777" w:rsidR="00C05DE5" w:rsidRDefault="00C05DE5" w:rsidP="008E6853">
      <w:pPr>
        <w:jc w:val="both"/>
        <w:rPr>
          <w:rFonts w:eastAsia="Calibri" w:cstheme="minorHAnsi"/>
          <w:lang w:val="en-US"/>
        </w:rPr>
      </w:pPr>
    </w:p>
    <w:p w14:paraId="20FDE82F" w14:textId="77777777" w:rsidR="00C05DE5" w:rsidRDefault="00C05DE5" w:rsidP="008E6853">
      <w:pPr>
        <w:jc w:val="both"/>
        <w:rPr>
          <w:rFonts w:eastAsia="Calibri" w:cstheme="minorHAnsi"/>
          <w:lang w:val="en-US"/>
        </w:rPr>
      </w:pPr>
    </w:p>
    <w:p w14:paraId="539AFB97" w14:textId="77777777" w:rsidR="00C05DE5" w:rsidRDefault="00C05DE5" w:rsidP="008E6853">
      <w:pPr>
        <w:jc w:val="both"/>
        <w:rPr>
          <w:rFonts w:eastAsia="Calibri" w:cstheme="minorHAnsi"/>
          <w:lang w:val="en-US"/>
        </w:rPr>
      </w:pPr>
    </w:p>
    <w:p w14:paraId="13805CAC" w14:textId="77777777" w:rsidR="00C05DE5" w:rsidRDefault="00C05DE5" w:rsidP="008E6853">
      <w:pPr>
        <w:jc w:val="both"/>
        <w:rPr>
          <w:rFonts w:eastAsia="Calibri" w:cstheme="minorHAnsi"/>
          <w:lang w:val="en-US"/>
        </w:rPr>
      </w:pPr>
    </w:p>
    <w:p w14:paraId="65182893" w14:textId="77777777" w:rsidR="00C05DE5" w:rsidRDefault="00C05DE5" w:rsidP="008E6853">
      <w:pPr>
        <w:jc w:val="both"/>
        <w:rPr>
          <w:rFonts w:eastAsia="Calibri" w:cstheme="minorHAnsi"/>
          <w:lang w:val="en-US"/>
        </w:rPr>
      </w:pPr>
    </w:p>
    <w:p w14:paraId="321A3C06" w14:textId="77777777" w:rsidR="00C05DE5" w:rsidRDefault="00C05DE5" w:rsidP="008E6853">
      <w:pPr>
        <w:jc w:val="both"/>
        <w:rPr>
          <w:rFonts w:eastAsia="Calibri" w:cstheme="minorHAnsi"/>
          <w:lang w:val="en-US"/>
        </w:rPr>
      </w:pPr>
    </w:p>
    <w:p w14:paraId="70B101A9" w14:textId="77777777" w:rsidR="00C05DE5" w:rsidRDefault="00C05DE5" w:rsidP="008E6853">
      <w:pPr>
        <w:jc w:val="both"/>
        <w:rPr>
          <w:rFonts w:eastAsia="Calibri" w:cstheme="minorHAnsi"/>
          <w:lang w:val="en-US"/>
        </w:rPr>
      </w:pPr>
    </w:p>
    <w:p w14:paraId="0EA30025" w14:textId="77777777" w:rsidR="00C05DE5" w:rsidRDefault="00C05DE5" w:rsidP="008E6853">
      <w:pPr>
        <w:jc w:val="both"/>
        <w:rPr>
          <w:rFonts w:eastAsia="Calibri" w:cstheme="minorHAnsi"/>
          <w:lang w:val="en-US"/>
        </w:rPr>
      </w:pPr>
    </w:p>
    <w:p w14:paraId="7BC5E61E" w14:textId="77777777" w:rsidR="00C05DE5" w:rsidRDefault="00C05DE5" w:rsidP="008E6853">
      <w:pPr>
        <w:jc w:val="both"/>
        <w:rPr>
          <w:rFonts w:eastAsia="Calibri" w:cstheme="minorHAnsi"/>
          <w:lang w:val="en-US"/>
        </w:rPr>
      </w:pPr>
    </w:p>
    <w:p w14:paraId="6A05AC54" w14:textId="77777777" w:rsidR="00C05DE5" w:rsidRDefault="00C05DE5" w:rsidP="008E6853">
      <w:pPr>
        <w:jc w:val="both"/>
        <w:rPr>
          <w:rFonts w:eastAsia="Calibri" w:cstheme="minorHAnsi"/>
          <w:lang w:val="en-US"/>
        </w:rPr>
      </w:pPr>
    </w:p>
    <w:p w14:paraId="003984C4" w14:textId="77777777" w:rsidR="00C05DE5" w:rsidRDefault="00C05DE5" w:rsidP="008E6853">
      <w:pPr>
        <w:jc w:val="both"/>
        <w:rPr>
          <w:rFonts w:eastAsia="Calibri" w:cstheme="minorHAnsi"/>
          <w:lang w:val="en-US"/>
        </w:rPr>
      </w:pPr>
    </w:p>
    <w:p w14:paraId="54554083" w14:textId="49B290A8" w:rsidR="007D6E3E" w:rsidRPr="008E6853" w:rsidRDefault="00C633A3" w:rsidP="008E6853">
      <w:pPr>
        <w:jc w:val="both"/>
        <w:rPr>
          <w:rFonts w:eastAsia="Calibri" w:cstheme="minorHAnsi"/>
          <w:lang w:val="en-US"/>
        </w:rPr>
      </w:pPr>
      <w:r w:rsidRPr="00602C96">
        <w:rPr>
          <w:rFonts w:eastAsia="Calibri" w:cstheme="minorHAnsi"/>
          <w:lang w:val="en-US"/>
        </w:rPr>
        <w:lastRenderedPageBreak/>
        <w:t xml:space="preserve">Figure 2. Colony growth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602C96">
        <w:rPr>
          <w:rFonts w:eastAsia="Calibri" w:cstheme="minorHAnsi"/>
          <w:i/>
          <w:iCs/>
          <w:lang w:val="en-US"/>
        </w:rPr>
        <w:t xml:space="preserve"> </w:t>
      </w:r>
      <w:r w:rsidRPr="00602C96">
        <w:rPr>
          <w:rFonts w:eastAsia="Calibri" w:cstheme="minorHAnsi"/>
          <w:lang w:val="en-US"/>
        </w:rPr>
        <w:t xml:space="preserve">on the culture media incorporated with various concentrations of methanolic extract of </w:t>
      </w:r>
      <w:r w:rsidR="004B120C">
        <w:rPr>
          <w:rFonts w:eastAsia="Calibri" w:cstheme="minorHAnsi"/>
          <w:i/>
          <w:iCs/>
          <w:lang w:val="en-US"/>
        </w:rPr>
        <w:t>A.</w:t>
      </w:r>
      <w:r w:rsidRPr="00602C96">
        <w:rPr>
          <w:rFonts w:eastAsia="Calibri" w:cstheme="minorHAnsi"/>
          <w:i/>
          <w:iCs/>
          <w:lang w:val="en-US"/>
        </w:rPr>
        <w:t xml:space="preserve"> calamus</w:t>
      </w:r>
      <w:r w:rsidR="00602C96">
        <w:rPr>
          <w:rFonts w:eastAsia="Calibri" w:cstheme="minorHAnsi"/>
          <w:i/>
          <w:iCs/>
          <w:lang w:val="en-US"/>
        </w:rPr>
        <w:t>.</w:t>
      </w:r>
      <w:bookmarkEnd w:id="4"/>
    </w:p>
    <w:bookmarkEnd w:id="5"/>
    <w:p w14:paraId="75279C8A" w14:textId="7F64AD31" w:rsidR="00D00806" w:rsidRPr="00D00806" w:rsidRDefault="00D00806" w:rsidP="004B120C">
      <w:pPr>
        <w:spacing w:before="240" w:after="0"/>
        <w:jc w:val="both"/>
        <w:rPr>
          <w:rFonts w:eastAsia="Calibri" w:cstheme="minorHAnsi"/>
          <w:b/>
          <w:bCs/>
          <w:lang w:val="en-US"/>
        </w:rPr>
      </w:pPr>
      <w:r w:rsidRPr="00D00806">
        <w:rPr>
          <w:rFonts w:eastAsia="Calibri" w:cstheme="minorHAnsi"/>
          <w:b/>
          <w:bCs/>
          <w:lang w:val="en-US"/>
        </w:rPr>
        <w:t xml:space="preserve">Effects of different concentrations of </w:t>
      </w:r>
      <w:r w:rsidRPr="00D00806">
        <w:rPr>
          <w:rFonts w:eastAsia="Calibri" w:cstheme="minorHAnsi"/>
          <w:b/>
          <w:bCs/>
          <w:i/>
          <w:iCs/>
          <w:lang w:val="en-US"/>
        </w:rPr>
        <w:t xml:space="preserve">A. calamus </w:t>
      </w:r>
      <w:r w:rsidRPr="00D00806">
        <w:rPr>
          <w:rFonts w:eastAsia="Calibri" w:cstheme="minorHAnsi"/>
          <w:b/>
          <w:bCs/>
          <w:lang w:val="en-US"/>
        </w:rPr>
        <w:t xml:space="preserve">aqueous extract on mycelial inhibition percentage of </w:t>
      </w:r>
      <w:r w:rsidRPr="00D00806">
        <w:rPr>
          <w:rFonts w:eastAsia="Calibri" w:cstheme="minorHAnsi"/>
          <w:b/>
          <w:bCs/>
          <w:i/>
          <w:iCs/>
          <w:lang w:val="en-US"/>
        </w:rPr>
        <w:t>C</w:t>
      </w:r>
      <w:r w:rsidRPr="00D00806">
        <w:rPr>
          <w:rFonts w:eastAsia="Calibri" w:cstheme="minorHAnsi"/>
          <w:b/>
          <w:bCs/>
          <w:lang w:val="en-US"/>
        </w:rPr>
        <w:t xml:space="preserve">. </w:t>
      </w:r>
      <w:proofErr w:type="spellStart"/>
      <w:r w:rsidRPr="00D00806">
        <w:rPr>
          <w:rFonts w:eastAsia="Calibri" w:cstheme="minorHAnsi"/>
          <w:b/>
          <w:bCs/>
          <w:i/>
          <w:iCs/>
          <w:lang w:val="en-US"/>
        </w:rPr>
        <w:t>gloeosporioides</w:t>
      </w:r>
      <w:proofErr w:type="spellEnd"/>
    </w:p>
    <w:p w14:paraId="0BAD3F4A" w14:textId="06E22894" w:rsidR="00D00806" w:rsidRPr="00D00806" w:rsidRDefault="00D00806" w:rsidP="004B120C">
      <w:pPr>
        <w:jc w:val="both"/>
        <w:rPr>
          <w:rFonts w:eastAsia="Calibri" w:cstheme="minorHAnsi"/>
          <w:lang w:val="en-US"/>
        </w:rPr>
      </w:pPr>
      <w:r w:rsidRPr="00D00806">
        <w:rPr>
          <w:rFonts w:eastAsia="Calibri" w:cstheme="minorHAnsi"/>
          <w:lang w:val="en-US"/>
        </w:rPr>
        <w:t>The effects of different concentrations</w:t>
      </w:r>
      <w:r w:rsidR="00F25F24">
        <w:rPr>
          <w:rFonts w:eastAsia="Calibri" w:cstheme="minorHAnsi"/>
          <w:lang w:val="en-US"/>
        </w:rPr>
        <w:t>,</w:t>
      </w:r>
      <w:r w:rsidRPr="00D00806">
        <w:rPr>
          <w:rFonts w:eastAsia="Calibri" w:cstheme="minorHAnsi"/>
          <w:lang w:val="en-US"/>
        </w:rPr>
        <w:t xml:space="preserve"> </w:t>
      </w:r>
      <w:r w:rsidR="00F25F24" w:rsidRPr="00D00806">
        <w:rPr>
          <w:rFonts w:eastAsia="Calibri" w:cstheme="minorHAnsi"/>
          <w:lang w:val="en-US"/>
        </w:rPr>
        <w:t xml:space="preserve">10%, 8%, 6%, 4% </w:t>
      </w:r>
      <w:r w:rsidR="00F25F24">
        <w:rPr>
          <w:rFonts w:eastAsia="Calibri" w:cstheme="minorHAnsi"/>
          <w:lang w:val="en-US"/>
        </w:rPr>
        <w:t>and</w:t>
      </w:r>
      <w:r w:rsidR="00F25F24" w:rsidRPr="00D00806">
        <w:rPr>
          <w:rFonts w:eastAsia="Calibri" w:cstheme="minorHAnsi"/>
          <w:lang w:val="en-US"/>
        </w:rPr>
        <w:t xml:space="preserve"> 2%, 1% and 0.5% </w:t>
      </w:r>
      <w:r w:rsidR="00F25F24">
        <w:rPr>
          <w:rFonts w:eastAsia="Calibri" w:cstheme="minorHAnsi"/>
          <w:lang w:val="en-US"/>
        </w:rPr>
        <w:t xml:space="preserve">of </w:t>
      </w:r>
      <w:r w:rsidR="00F25F24" w:rsidRPr="00D00806">
        <w:rPr>
          <w:rFonts w:eastAsia="Calibri" w:cstheme="minorHAnsi"/>
          <w:i/>
          <w:iCs/>
          <w:lang w:val="en-US"/>
        </w:rPr>
        <w:t>A</w:t>
      </w:r>
      <w:r w:rsidR="00F25F24" w:rsidRPr="00D00806">
        <w:rPr>
          <w:rFonts w:eastAsia="Calibri" w:cstheme="minorHAnsi"/>
          <w:lang w:val="en-US"/>
        </w:rPr>
        <w:t xml:space="preserve">. </w:t>
      </w:r>
      <w:r w:rsidR="00F25F24" w:rsidRPr="00D00806">
        <w:rPr>
          <w:rFonts w:eastAsia="Calibri" w:cstheme="minorHAnsi"/>
          <w:i/>
          <w:iCs/>
          <w:lang w:val="en-US"/>
        </w:rPr>
        <w:t>calamus</w:t>
      </w:r>
      <w:r w:rsidR="00F25F24" w:rsidRPr="00D00806">
        <w:rPr>
          <w:rFonts w:eastAsia="Calibri" w:cstheme="minorHAnsi"/>
          <w:lang w:val="en-US"/>
        </w:rPr>
        <w:t xml:space="preserve"> </w:t>
      </w:r>
      <w:r w:rsidR="00F25F24">
        <w:rPr>
          <w:rFonts w:eastAsia="Calibri" w:cstheme="minorHAnsi"/>
          <w:lang w:val="en-US"/>
        </w:rPr>
        <w:t xml:space="preserve">aqueous </w:t>
      </w:r>
      <w:r w:rsidR="00F25F24" w:rsidRPr="00D00806">
        <w:rPr>
          <w:rFonts w:eastAsia="Calibri" w:cstheme="minorHAnsi"/>
          <w:lang w:val="en-US"/>
        </w:rPr>
        <w:t xml:space="preserve">extract </w:t>
      </w:r>
      <w:r w:rsidRPr="00D00806">
        <w:rPr>
          <w:rFonts w:eastAsia="Calibri" w:cstheme="minorHAnsi"/>
          <w:lang w:val="en-US"/>
        </w:rPr>
        <w:t xml:space="preserve">on mycelial inhibition percentage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at 8</w:t>
      </w:r>
      <w:r w:rsidRPr="00D00806">
        <w:rPr>
          <w:rFonts w:eastAsia="Calibri" w:cstheme="minorHAnsi"/>
          <w:vertAlign w:val="superscript"/>
          <w:lang w:val="en-US"/>
        </w:rPr>
        <w:t>th</w:t>
      </w:r>
      <w:r w:rsidRPr="00D00806">
        <w:rPr>
          <w:rFonts w:eastAsia="Calibri" w:cstheme="minorHAnsi"/>
          <w:lang w:val="en-US"/>
        </w:rPr>
        <w:t xml:space="preserve"> day after inoculation were summarized in Table 3. As per the results, there </w:t>
      </w:r>
      <w:r w:rsidR="00AC229A">
        <w:rPr>
          <w:rFonts w:eastAsia="Calibri" w:cstheme="minorHAnsi"/>
          <w:lang w:val="en-US"/>
        </w:rPr>
        <w:t>was a</w:t>
      </w:r>
      <w:r w:rsidRPr="00D00806">
        <w:rPr>
          <w:rFonts w:eastAsia="Calibri" w:cstheme="minorHAnsi"/>
          <w:lang w:val="en-US"/>
        </w:rPr>
        <w:t xml:space="preserve"> significant (P&lt;0.05) difference in mycelial inhibition percentage among the concentrations. Among the treatments, 10% extract showed the highest mycelial inhibition percentage (100%), whereas 0.5% extract showed the lowest mycelial inhibition percentage. </w:t>
      </w:r>
      <w:r w:rsidR="008815F8" w:rsidRPr="005D5A2C">
        <w:rPr>
          <w:rFonts w:eastAsia="Calibri" w:cstheme="minorHAnsi"/>
          <w:lang w:val="en-US"/>
        </w:rPr>
        <w:t xml:space="preserve">Figure </w:t>
      </w:r>
      <w:r w:rsidR="008815F8">
        <w:rPr>
          <w:rFonts w:eastAsia="Calibri" w:cstheme="minorHAnsi"/>
          <w:lang w:val="en-US"/>
        </w:rPr>
        <w:t>3 shows</w:t>
      </w:r>
      <w:r w:rsidR="008815F8" w:rsidRPr="005D5A2C">
        <w:rPr>
          <w:rFonts w:eastAsia="Calibri" w:cstheme="minorHAnsi"/>
          <w:lang w:val="en-US"/>
        </w:rPr>
        <w:t xml:space="preserve"> </w:t>
      </w:r>
      <w:r w:rsidR="008815F8">
        <w:rPr>
          <w:rFonts w:eastAsia="Calibri" w:cstheme="minorHAnsi"/>
          <w:lang w:val="en-US"/>
        </w:rPr>
        <w:t>mycelial</w:t>
      </w:r>
      <w:r w:rsidR="008815F8" w:rsidRPr="005D5A2C">
        <w:rPr>
          <w:rFonts w:eastAsia="Calibri" w:cstheme="minorHAnsi"/>
          <w:lang w:val="en-US"/>
        </w:rPr>
        <w:t xml:space="preserve"> growth of </w:t>
      </w:r>
      <w:r w:rsidR="008815F8" w:rsidRPr="005D5A2C">
        <w:rPr>
          <w:rFonts w:eastAsia="Calibri" w:cstheme="minorHAnsi"/>
          <w:i/>
          <w:iCs/>
          <w:lang w:val="en-US"/>
        </w:rPr>
        <w:t xml:space="preserve">C. </w:t>
      </w:r>
      <w:proofErr w:type="spellStart"/>
      <w:r w:rsidR="008815F8" w:rsidRPr="005D5A2C">
        <w:rPr>
          <w:rFonts w:eastAsia="Calibri" w:cstheme="minorHAnsi"/>
          <w:i/>
          <w:iCs/>
          <w:lang w:val="en-US"/>
        </w:rPr>
        <w:t>gloeosporioides</w:t>
      </w:r>
      <w:proofErr w:type="spellEnd"/>
      <w:r w:rsidR="008815F8" w:rsidRPr="005D5A2C">
        <w:rPr>
          <w:rFonts w:eastAsia="Calibri" w:cstheme="minorHAnsi"/>
          <w:lang w:val="en-US"/>
        </w:rPr>
        <w:t xml:space="preserve"> culture</w:t>
      </w:r>
      <w:r w:rsidR="008815F8">
        <w:rPr>
          <w:rFonts w:eastAsia="Calibri" w:cstheme="minorHAnsi"/>
          <w:lang w:val="en-US"/>
        </w:rPr>
        <w:t>d on the</w:t>
      </w:r>
      <w:r w:rsidR="008815F8" w:rsidRPr="005D5A2C">
        <w:rPr>
          <w:rFonts w:eastAsia="Calibri" w:cstheme="minorHAnsi"/>
          <w:lang w:val="en-US"/>
        </w:rPr>
        <w:t xml:space="preserve"> media incorporated with various concentrations of </w:t>
      </w:r>
      <w:r w:rsidR="008815F8">
        <w:rPr>
          <w:rFonts w:eastAsia="Calibri" w:cstheme="minorHAnsi"/>
          <w:lang w:val="en-US"/>
        </w:rPr>
        <w:t>the aqueous</w:t>
      </w:r>
      <w:r w:rsidR="008815F8" w:rsidRPr="005D5A2C">
        <w:rPr>
          <w:rFonts w:eastAsia="Calibri" w:cstheme="minorHAnsi"/>
          <w:lang w:val="en-US"/>
        </w:rPr>
        <w:t xml:space="preserve"> extract of </w:t>
      </w:r>
      <w:r w:rsidR="008815F8" w:rsidRPr="005D5A2C">
        <w:rPr>
          <w:rFonts w:eastAsia="Calibri" w:cstheme="minorHAnsi"/>
          <w:i/>
          <w:iCs/>
          <w:lang w:val="en-US"/>
        </w:rPr>
        <w:t>A</w:t>
      </w:r>
      <w:r w:rsidR="008815F8">
        <w:rPr>
          <w:rFonts w:eastAsia="Calibri" w:cstheme="minorHAnsi"/>
          <w:i/>
          <w:iCs/>
          <w:lang w:val="en-US"/>
        </w:rPr>
        <w:t>.</w:t>
      </w:r>
      <w:r w:rsidR="008815F8" w:rsidRPr="005D5A2C">
        <w:rPr>
          <w:rFonts w:eastAsia="Calibri" w:cstheme="minorHAnsi"/>
          <w:i/>
          <w:iCs/>
          <w:lang w:val="en-US"/>
        </w:rPr>
        <w:t xml:space="preserve"> calamus</w:t>
      </w:r>
      <w:r w:rsidR="008815F8">
        <w:rPr>
          <w:rFonts w:eastAsia="Calibri" w:cstheme="minorHAnsi"/>
          <w:lang w:val="en-US"/>
        </w:rPr>
        <w:t>.</w:t>
      </w:r>
    </w:p>
    <w:p w14:paraId="1061B5C1" w14:textId="77777777" w:rsidR="00D00806" w:rsidRPr="00AF433B" w:rsidRDefault="00D00806" w:rsidP="0017187B">
      <w:pPr>
        <w:spacing w:before="240"/>
        <w:jc w:val="both"/>
        <w:rPr>
          <w:rFonts w:eastAsia="Calibri" w:cstheme="minorHAnsi"/>
          <w:i/>
          <w:iCs/>
          <w:lang w:val="en-US"/>
        </w:rPr>
      </w:pPr>
      <w:r w:rsidRPr="00AF433B">
        <w:rPr>
          <w:rFonts w:eastAsia="Calibri" w:cstheme="minorHAnsi"/>
          <w:lang w:val="en-US"/>
        </w:rPr>
        <w:t xml:space="preserve">Table 3: Effects of different concentrations of </w:t>
      </w:r>
      <w:r w:rsidRPr="00AF433B">
        <w:rPr>
          <w:rFonts w:eastAsia="Calibri" w:cstheme="minorHAnsi"/>
          <w:i/>
          <w:iCs/>
          <w:lang w:val="en-US"/>
        </w:rPr>
        <w:t>A</w:t>
      </w:r>
      <w:r w:rsidRPr="00AF433B">
        <w:rPr>
          <w:rFonts w:eastAsia="Calibri" w:cstheme="minorHAnsi"/>
          <w:lang w:val="en-US"/>
        </w:rPr>
        <w:t xml:space="preserve">. </w:t>
      </w:r>
      <w:r w:rsidRPr="00AF433B">
        <w:rPr>
          <w:rFonts w:eastAsia="Calibri" w:cstheme="minorHAnsi"/>
          <w:i/>
          <w:iCs/>
          <w:lang w:val="en-US"/>
        </w:rPr>
        <w:t xml:space="preserve">calamus </w:t>
      </w:r>
      <w:r w:rsidRPr="00AF433B">
        <w:rPr>
          <w:rFonts w:eastAsia="Calibri" w:cstheme="minorHAnsi"/>
          <w:lang w:val="en-US"/>
        </w:rPr>
        <w:t xml:space="preserve">aqueous extract on mycelial inhibition percentage of </w:t>
      </w:r>
      <w:r w:rsidRPr="00AF433B">
        <w:rPr>
          <w:rFonts w:eastAsia="Calibri" w:cstheme="minorHAnsi"/>
          <w:i/>
          <w:iCs/>
          <w:lang w:val="en-US"/>
        </w:rPr>
        <w:t>C</w:t>
      </w:r>
      <w:r w:rsidRPr="00AF433B">
        <w:rPr>
          <w:rFonts w:eastAsia="Calibri" w:cstheme="minorHAnsi"/>
          <w:lang w:val="en-US"/>
        </w:rPr>
        <w:t xml:space="preserve">. </w:t>
      </w:r>
      <w:proofErr w:type="spellStart"/>
      <w:r w:rsidRPr="00AF433B">
        <w:rPr>
          <w:rFonts w:eastAsia="Calibri" w:cstheme="minorHAnsi"/>
          <w:i/>
          <w:iCs/>
          <w:lang w:val="en-US"/>
        </w:rPr>
        <w:t>gloeosporioides</w:t>
      </w:r>
      <w:proofErr w:type="spellEnd"/>
    </w:p>
    <w:tbl>
      <w:tblPr>
        <w:tblStyle w:val="TableGrid3"/>
        <w:tblW w:w="0" w:type="auto"/>
        <w:jc w:val="center"/>
        <w:tblLook w:val="04A0" w:firstRow="1" w:lastRow="0" w:firstColumn="1" w:lastColumn="0" w:noHBand="0" w:noVBand="1"/>
      </w:tblPr>
      <w:tblGrid>
        <w:gridCol w:w="1560"/>
        <w:gridCol w:w="3969"/>
      </w:tblGrid>
      <w:tr w:rsidR="00D00806" w:rsidRPr="00AF433B" w14:paraId="1BBC951C" w14:textId="77777777" w:rsidTr="00AF433B">
        <w:trPr>
          <w:jc w:val="center"/>
        </w:trPr>
        <w:tc>
          <w:tcPr>
            <w:tcW w:w="1560" w:type="dxa"/>
            <w:tcBorders>
              <w:left w:val="nil"/>
              <w:bottom w:val="single" w:sz="4" w:space="0" w:color="auto"/>
              <w:right w:val="nil"/>
            </w:tcBorders>
          </w:tcPr>
          <w:p w14:paraId="0F86659D" w14:textId="77777777" w:rsidR="00D00806" w:rsidRPr="00AF433B" w:rsidRDefault="00D00806" w:rsidP="0017187B">
            <w:pPr>
              <w:spacing w:after="160" w:line="259" w:lineRule="auto"/>
              <w:rPr>
                <w:rFonts w:eastAsia="Calibri" w:cstheme="minorHAnsi"/>
              </w:rPr>
            </w:pPr>
            <w:r w:rsidRPr="00AF433B">
              <w:rPr>
                <w:rFonts w:eastAsia="Calibri" w:cstheme="minorHAnsi"/>
              </w:rPr>
              <w:t>Treatments</w:t>
            </w:r>
          </w:p>
        </w:tc>
        <w:tc>
          <w:tcPr>
            <w:tcW w:w="3969" w:type="dxa"/>
            <w:tcBorders>
              <w:left w:val="nil"/>
              <w:bottom w:val="single" w:sz="4" w:space="0" w:color="auto"/>
              <w:right w:val="nil"/>
            </w:tcBorders>
          </w:tcPr>
          <w:p w14:paraId="31F4E9DD" w14:textId="77777777" w:rsidR="00D00806" w:rsidRPr="00AF433B" w:rsidRDefault="00D00806" w:rsidP="0017187B">
            <w:pPr>
              <w:spacing w:after="160" w:line="259" w:lineRule="auto"/>
              <w:jc w:val="center"/>
              <w:rPr>
                <w:rFonts w:eastAsia="Calibri" w:cstheme="minorHAnsi"/>
              </w:rPr>
            </w:pPr>
            <w:r w:rsidRPr="00AF433B">
              <w:rPr>
                <w:rFonts w:eastAsia="Calibri" w:cstheme="minorHAnsi"/>
              </w:rPr>
              <w:t>Mycelial inhibition (%) at day 8</w:t>
            </w:r>
          </w:p>
        </w:tc>
      </w:tr>
      <w:tr w:rsidR="00D00806" w:rsidRPr="00D00806" w14:paraId="5C17C787" w14:textId="77777777" w:rsidTr="00AF433B">
        <w:trPr>
          <w:jc w:val="center"/>
        </w:trPr>
        <w:tc>
          <w:tcPr>
            <w:tcW w:w="1560" w:type="dxa"/>
            <w:tcBorders>
              <w:left w:val="nil"/>
              <w:bottom w:val="nil"/>
              <w:right w:val="nil"/>
            </w:tcBorders>
          </w:tcPr>
          <w:p w14:paraId="2CB11423" w14:textId="77777777" w:rsidR="00D00806" w:rsidRPr="00D00806" w:rsidRDefault="00D00806" w:rsidP="0017187B">
            <w:pPr>
              <w:spacing w:after="160" w:line="259" w:lineRule="auto"/>
              <w:rPr>
                <w:rFonts w:eastAsia="Calibri" w:cstheme="minorHAnsi"/>
              </w:rPr>
            </w:pPr>
            <w:r w:rsidRPr="00D00806">
              <w:rPr>
                <w:rFonts w:eastAsia="Calibri" w:cstheme="minorHAnsi"/>
              </w:rPr>
              <w:t>10%</w:t>
            </w:r>
          </w:p>
        </w:tc>
        <w:tc>
          <w:tcPr>
            <w:tcW w:w="3969" w:type="dxa"/>
            <w:tcBorders>
              <w:left w:val="nil"/>
              <w:bottom w:val="nil"/>
              <w:right w:val="nil"/>
            </w:tcBorders>
          </w:tcPr>
          <w:p w14:paraId="205E48B3" w14:textId="77777777" w:rsidR="00D00806" w:rsidRPr="00D00806" w:rsidRDefault="00D00806" w:rsidP="0017187B">
            <w:pPr>
              <w:spacing w:after="160" w:line="259" w:lineRule="auto"/>
              <w:jc w:val="center"/>
              <w:rPr>
                <w:rFonts w:eastAsia="Calibri" w:cstheme="minorHAnsi"/>
              </w:rPr>
            </w:pPr>
            <w:r w:rsidRPr="00D00806">
              <w:rPr>
                <w:rFonts w:eastAsia="Calibri" w:cstheme="minorHAnsi"/>
              </w:rPr>
              <w:t>100 ± 0.0</w:t>
            </w:r>
            <w:r w:rsidRPr="00D00806">
              <w:rPr>
                <w:rFonts w:eastAsia="Calibri" w:cstheme="minorHAnsi"/>
                <w:vertAlign w:val="superscript"/>
              </w:rPr>
              <w:t>a</w:t>
            </w:r>
          </w:p>
        </w:tc>
      </w:tr>
      <w:tr w:rsidR="00D00806" w:rsidRPr="00D00806" w14:paraId="50DC0FD8" w14:textId="77777777" w:rsidTr="00AF433B">
        <w:trPr>
          <w:jc w:val="center"/>
        </w:trPr>
        <w:tc>
          <w:tcPr>
            <w:tcW w:w="1560" w:type="dxa"/>
            <w:tcBorders>
              <w:top w:val="nil"/>
              <w:left w:val="nil"/>
              <w:bottom w:val="nil"/>
              <w:right w:val="nil"/>
            </w:tcBorders>
          </w:tcPr>
          <w:p w14:paraId="174E7158" w14:textId="77777777" w:rsidR="00D00806" w:rsidRPr="00D00806" w:rsidRDefault="00D00806" w:rsidP="0017187B">
            <w:pPr>
              <w:spacing w:after="160" w:line="259" w:lineRule="auto"/>
              <w:rPr>
                <w:rFonts w:eastAsia="Calibri" w:cstheme="minorHAnsi"/>
              </w:rPr>
            </w:pPr>
            <w:r w:rsidRPr="00D00806">
              <w:rPr>
                <w:rFonts w:eastAsia="Calibri" w:cstheme="minorHAnsi"/>
              </w:rPr>
              <w:t>8%</w:t>
            </w:r>
          </w:p>
        </w:tc>
        <w:tc>
          <w:tcPr>
            <w:tcW w:w="3969" w:type="dxa"/>
            <w:tcBorders>
              <w:top w:val="nil"/>
              <w:left w:val="nil"/>
              <w:bottom w:val="nil"/>
              <w:right w:val="nil"/>
            </w:tcBorders>
          </w:tcPr>
          <w:p w14:paraId="375EF4A4" w14:textId="77777777" w:rsidR="00D00806" w:rsidRPr="00D00806" w:rsidRDefault="00D00806" w:rsidP="0017187B">
            <w:pPr>
              <w:spacing w:after="160" w:line="259" w:lineRule="auto"/>
              <w:jc w:val="center"/>
              <w:rPr>
                <w:rFonts w:eastAsia="Calibri" w:cstheme="minorHAnsi"/>
              </w:rPr>
            </w:pPr>
            <w:r w:rsidRPr="00D00806">
              <w:rPr>
                <w:rFonts w:eastAsia="Calibri" w:cstheme="minorHAnsi"/>
              </w:rPr>
              <w:t>76.71 ± 2.94</w:t>
            </w:r>
            <w:r w:rsidRPr="00D00806">
              <w:rPr>
                <w:rFonts w:eastAsia="Calibri" w:cstheme="minorHAnsi"/>
                <w:vertAlign w:val="superscript"/>
              </w:rPr>
              <w:t>b</w:t>
            </w:r>
          </w:p>
        </w:tc>
      </w:tr>
      <w:tr w:rsidR="00D00806" w:rsidRPr="00D00806" w14:paraId="7203966E" w14:textId="77777777" w:rsidTr="00AF433B">
        <w:trPr>
          <w:jc w:val="center"/>
        </w:trPr>
        <w:tc>
          <w:tcPr>
            <w:tcW w:w="1560" w:type="dxa"/>
            <w:tcBorders>
              <w:top w:val="nil"/>
              <w:left w:val="nil"/>
              <w:bottom w:val="nil"/>
              <w:right w:val="nil"/>
            </w:tcBorders>
          </w:tcPr>
          <w:p w14:paraId="2558AA43" w14:textId="77777777" w:rsidR="00D00806" w:rsidRPr="00D00806" w:rsidRDefault="00D00806" w:rsidP="0017187B">
            <w:pPr>
              <w:spacing w:after="160" w:line="259" w:lineRule="auto"/>
              <w:rPr>
                <w:rFonts w:eastAsia="Calibri" w:cstheme="minorHAnsi"/>
              </w:rPr>
            </w:pPr>
            <w:r w:rsidRPr="00D00806">
              <w:rPr>
                <w:rFonts w:eastAsia="Calibri" w:cstheme="minorHAnsi"/>
              </w:rPr>
              <w:t>6%</w:t>
            </w:r>
          </w:p>
        </w:tc>
        <w:tc>
          <w:tcPr>
            <w:tcW w:w="3969" w:type="dxa"/>
            <w:tcBorders>
              <w:top w:val="nil"/>
              <w:left w:val="nil"/>
              <w:bottom w:val="nil"/>
              <w:right w:val="nil"/>
            </w:tcBorders>
          </w:tcPr>
          <w:p w14:paraId="5588892E" w14:textId="77777777" w:rsidR="00D00806" w:rsidRPr="00D00806" w:rsidRDefault="00D00806" w:rsidP="0017187B">
            <w:pPr>
              <w:spacing w:after="160" w:line="259" w:lineRule="auto"/>
              <w:jc w:val="center"/>
              <w:rPr>
                <w:rFonts w:eastAsia="Calibri" w:cstheme="minorHAnsi"/>
              </w:rPr>
            </w:pPr>
            <w:r w:rsidRPr="00D00806">
              <w:rPr>
                <w:rFonts w:eastAsia="Calibri" w:cstheme="minorHAnsi"/>
              </w:rPr>
              <w:t>70.31 ± 2.80</w:t>
            </w:r>
            <w:r w:rsidRPr="00D00806">
              <w:rPr>
                <w:rFonts w:eastAsia="Calibri" w:cstheme="minorHAnsi"/>
                <w:vertAlign w:val="superscript"/>
              </w:rPr>
              <w:t>bc</w:t>
            </w:r>
          </w:p>
        </w:tc>
      </w:tr>
      <w:tr w:rsidR="00D00806" w:rsidRPr="00D00806" w14:paraId="1760A832" w14:textId="77777777" w:rsidTr="00AF433B">
        <w:trPr>
          <w:jc w:val="center"/>
        </w:trPr>
        <w:tc>
          <w:tcPr>
            <w:tcW w:w="1560" w:type="dxa"/>
            <w:tcBorders>
              <w:top w:val="nil"/>
              <w:left w:val="nil"/>
              <w:bottom w:val="nil"/>
              <w:right w:val="nil"/>
            </w:tcBorders>
          </w:tcPr>
          <w:p w14:paraId="0EAEE94F" w14:textId="77777777" w:rsidR="00D00806" w:rsidRPr="00D00806" w:rsidRDefault="00D00806" w:rsidP="0017187B">
            <w:pPr>
              <w:spacing w:after="160" w:line="259" w:lineRule="auto"/>
              <w:rPr>
                <w:rFonts w:eastAsia="Calibri" w:cstheme="minorHAnsi"/>
              </w:rPr>
            </w:pPr>
            <w:r w:rsidRPr="00D00806">
              <w:rPr>
                <w:rFonts w:eastAsia="Calibri" w:cstheme="minorHAnsi"/>
              </w:rPr>
              <w:t>4%</w:t>
            </w:r>
          </w:p>
        </w:tc>
        <w:tc>
          <w:tcPr>
            <w:tcW w:w="3969" w:type="dxa"/>
            <w:tcBorders>
              <w:top w:val="nil"/>
              <w:left w:val="nil"/>
              <w:bottom w:val="nil"/>
              <w:right w:val="nil"/>
            </w:tcBorders>
          </w:tcPr>
          <w:p w14:paraId="67392C2D" w14:textId="77777777" w:rsidR="00D00806" w:rsidRPr="00D00806" w:rsidRDefault="00D00806" w:rsidP="0017187B">
            <w:pPr>
              <w:spacing w:after="160" w:line="259" w:lineRule="auto"/>
              <w:jc w:val="center"/>
              <w:rPr>
                <w:rFonts w:eastAsia="Calibri" w:cstheme="minorHAnsi"/>
              </w:rPr>
            </w:pPr>
            <w:r w:rsidRPr="00D00806">
              <w:rPr>
                <w:rFonts w:eastAsia="Calibri" w:cstheme="minorHAnsi"/>
              </w:rPr>
              <w:t>64.02 ± 1.07</w:t>
            </w:r>
            <w:r w:rsidRPr="00D00806">
              <w:rPr>
                <w:rFonts w:eastAsia="Calibri" w:cstheme="minorHAnsi"/>
                <w:vertAlign w:val="superscript"/>
              </w:rPr>
              <w:t>cd</w:t>
            </w:r>
          </w:p>
        </w:tc>
      </w:tr>
      <w:tr w:rsidR="00D00806" w:rsidRPr="00D00806" w14:paraId="12FD46AE" w14:textId="77777777" w:rsidTr="00AF433B">
        <w:trPr>
          <w:jc w:val="center"/>
        </w:trPr>
        <w:tc>
          <w:tcPr>
            <w:tcW w:w="1560" w:type="dxa"/>
            <w:tcBorders>
              <w:top w:val="nil"/>
              <w:left w:val="nil"/>
              <w:bottom w:val="nil"/>
              <w:right w:val="nil"/>
            </w:tcBorders>
          </w:tcPr>
          <w:p w14:paraId="72214494" w14:textId="77777777" w:rsidR="00D00806" w:rsidRPr="00D00806" w:rsidRDefault="00D00806" w:rsidP="0017187B">
            <w:pPr>
              <w:spacing w:after="160" w:line="259" w:lineRule="auto"/>
              <w:rPr>
                <w:rFonts w:eastAsia="Calibri" w:cstheme="minorHAnsi"/>
              </w:rPr>
            </w:pPr>
            <w:r w:rsidRPr="00D00806">
              <w:rPr>
                <w:rFonts w:eastAsia="Calibri" w:cstheme="minorHAnsi"/>
              </w:rPr>
              <w:t>2%</w:t>
            </w:r>
          </w:p>
        </w:tc>
        <w:tc>
          <w:tcPr>
            <w:tcW w:w="3969" w:type="dxa"/>
            <w:tcBorders>
              <w:top w:val="nil"/>
              <w:left w:val="nil"/>
              <w:bottom w:val="nil"/>
              <w:right w:val="nil"/>
            </w:tcBorders>
          </w:tcPr>
          <w:p w14:paraId="0150C75F" w14:textId="77777777" w:rsidR="00D00806" w:rsidRPr="00D00806" w:rsidRDefault="00D00806" w:rsidP="0017187B">
            <w:pPr>
              <w:spacing w:after="160" w:line="259" w:lineRule="auto"/>
              <w:jc w:val="center"/>
              <w:rPr>
                <w:rFonts w:eastAsia="Calibri" w:cstheme="minorHAnsi"/>
              </w:rPr>
            </w:pPr>
            <w:r w:rsidRPr="00D00806">
              <w:rPr>
                <w:rFonts w:eastAsia="Calibri" w:cstheme="minorHAnsi"/>
              </w:rPr>
              <w:t>59.63 ± 1.35</w:t>
            </w:r>
            <w:r w:rsidRPr="00D00806">
              <w:rPr>
                <w:rFonts w:eastAsia="Calibri" w:cstheme="minorHAnsi"/>
                <w:vertAlign w:val="superscript"/>
              </w:rPr>
              <w:t>cd</w:t>
            </w:r>
          </w:p>
        </w:tc>
      </w:tr>
      <w:tr w:rsidR="00D00806" w:rsidRPr="00D00806" w14:paraId="09F62653" w14:textId="77777777" w:rsidTr="00AF433B">
        <w:trPr>
          <w:jc w:val="center"/>
        </w:trPr>
        <w:tc>
          <w:tcPr>
            <w:tcW w:w="1560" w:type="dxa"/>
            <w:tcBorders>
              <w:top w:val="nil"/>
              <w:left w:val="nil"/>
              <w:bottom w:val="nil"/>
              <w:right w:val="nil"/>
            </w:tcBorders>
          </w:tcPr>
          <w:p w14:paraId="198D3969" w14:textId="77777777" w:rsidR="00D00806" w:rsidRPr="00D00806" w:rsidRDefault="00D00806" w:rsidP="0017187B">
            <w:pPr>
              <w:spacing w:after="160" w:line="259" w:lineRule="auto"/>
              <w:rPr>
                <w:rFonts w:eastAsia="Calibri" w:cstheme="minorHAnsi"/>
              </w:rPr>
            </w:pPr>
            <w:r w:rsidRPr="00D00806">
              <w:rPr>
                <w:rFonts w:eastAsia="Calibri" w:cstheme="minorHAnsi"/>
              </w:rPr>
              <w:t>1%</w:t>
            </w:r>
          </w:p>
        </w:tc>
        <w:tc>
          <w:tcPr>
            <w:tcW w:w="3969" w:type="dxa"/>
            <w:tcBorders>
              <w:top w:val="nil"/>
              <w:left w:val="nil"/>
              <w:bottom w:val="nil"/>
              <w:right w:val="nil"/>
            </w:tcBorders>
          </w:tcPr>
          <w:p w14:paraId="59E038F6" w14:textId="77777777" w:rsidR="00D00806" w:rsidRPr="00D00806" w:rsidRDefault="00D00806" w:rsidP="0017187B">
            <w:pPr>
              <w:spacing w:after="160" w:line="259" w:lineRule="auto"/>
              <w:jc w:val="center"/>
              <w:rPr>
                <w:rFonts w:eastAsia="Calibri" w:cstheme="minorHAnsi"/>
              </w:rPr>
            </w:pPr>
            <w:r w:rsidRPr="00D00806">
              <w:rPr>
                <w:rFonts w:eastAsia="Calibri" w:cstheme="minorHAnsi"/>
              </w:rPr>
              <w:t>53.14 ± 3.00</w:t>
            </w:r>
            <w:r w:rsidRPr="00D00806">
              <w:rPr>
                <w:rFonts w:eastAsia="Calibri" w:cstheme="minorHAnsi"/>
                <w:vertAlign w:val="superscript"/>
              </w:rPr>
              <w:t>d</w:t>
            </w:r>
          </w:p>
        </w:tc>
      </w:tr>
      <w:tr w:rsidR="00D00806" w:rsidRPr="00D00806" w14:paraId="4ADF613E" w14:textId="77777777" w:rsidTr="00AF433B">
        <w:trPr>
          <w:jc w:val="center"/>
        </w:trPr>
        <w:tc>
          <w:tcPr>
            <w:tcW w:w="1560" w:type="dxa"/>
            <w:tcBorders>
              <w:top w:val="nil"/>
              <w:left w:val="nil"/>
              <w:right w:val="nil"/>
            </w:tcBorders>
          </w:tcPr>
          <w:p w14:paraId="4328FDFE" w14:textId="77777777" w:rsidR="00D00806" w:rsidRPr="00D00806" w:rsidRDefault="00D00806" w:rsidP="0017187B">
            <w:pPr>
              <w:spacing w:after="160" w:line="259" w:lineRule="auto"/>
              <w:rPr>
                <w:rFonts w:eastAsia="Calibri" w:cstheme="minorHAnsi"/>
              </w:rPr>
            </w:pPr>
            <w:r w:rsidRPr="00D00806">
              <w:rPr>
                <w:rFonts w:eastAsia="Calibri" w:cstheme="minorHAnsi"/>
              </w:rPr>
              <w:t>0.5%</w:t>
            </w:r>
          </w:p>
        </w:tc>
        <w:tc>
          <w:tcPr>
            <w:tcW w:w="3969" w:type="dxa"/>
            <w:tcBorders>
              <w:top w:val="nil"/>
              <w:left w:val="nil"/>
              <w:right w:val="nil"/>
            </w:tcBorders>
          </w:tcPr>
          <w:p w14:paraId="16A4C9D3" w14:textId="77777777" w:rsidR="00D00806" w:rsidRPr="00D00806" w:rsidRDefault="00D00806" w:rsidP="0017187B">
            <w:pPr>
              <w:spacing w:after="160" w:line="259" w:lineRule="auto"/>
              <w:jc w:val="center"/>
              <w:rPr>
                <w:rFonts w:eastAsia="Calibri" w:cstheme="minorHAnsi"/>
              </w:rPr>
            </w:pPr>
            <w:r w:rsidRPr="00D00806">
              <w:rPr>
                <w:rFonts w:eastAsia="Calibri" w:cstheme="minorHAnsi"/>
              </w:rPr>
              <w:t>38.54 ± 10.78</w:t>
            </w:r>
            <w:r w:rsidRPr="00D00806">
              <w:rPr>
                <w:rFonts w:eastAsia="Calibri" w:cstheme="minorHAnsi"/>
                <w:vertAlign w:val="superscript"/>
              </w:rPr>
              <w:t>e</w:t>
            </w:r>
          </w:p>
        </w:tc>
      </w:tr>
    </w:tbl>
    <w:p w14:paraId="57DBFF43" w14:textId="1A5E03D4" w:rsidR="005053C7" w:rsidRDefault="005053C7" w:rsidP="005053C7">
      <w:pPr>
        <w:spacing w:before="240"/>
        <w:jc w:val="center"/>
        <w:rPr>
          <w:rFonts w:eastAsia="Calibri" w:cstheme="minorHAnsi"/>
          <w:lang w:val="en-US"/>
        </w:rPr>
      </w:pPr>
      <w:r>
        <w:rPr>
          <w:noProof/>
        </w:rPr>
        <w:lastRenderedPageBreak/>
        <w:drawing>
          <wp:inline distT="0" distB="0" distL="0" distR="0" wp14:anchorId="3D08F036" wp14:editId="2877E377">
            <wp:extent cx="4507230" cy="463296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07230" cy="4632960"/>
                    </a:xfrm>
                    <a:prstGeom prst="rect">
                      <a:avLst/>
                    </a:prstGeom>
                    <a:noFill/>
                    <a:ln>
                      <a:noFill/>
                    </a:ln>
                  </pic:spPr>
                </pic:pic>
              </a:graphicData>
            </a:graphic>
          </wp:inline>
        </w:drawing>
      </w:r>
    </w:p>
    <w:p w14:paraId="23C5AD51" w14:textId="4B5CCDD5" w:rsidR="005053C7" w:rsidRDefault="005053C7" w:rsidP="005053C7">
      <w:pPr>
        <w:spacing w:before="240"/>
        <w:jc w:val="both"/>
        <w:rPr>
          <w:rFonts w:eastAsia="Calibri" w:cstheme="minorHAnsi"/>
          <w:lang w:val="en-US"/>
        </w:rPr>
      </w:pPr>
      <w:r w:rsidRPr="005053C7">
        <w:rPr>
          <w:rFonts w:eastAsia="Calibri" w:cstheme="minorHAnsi"/>
          <w:lang w:val="en-US"/>
        </w:rPr>
        <w:t xml:space="preserve">Figure </w:t>
      </w:r>
      <w:r>
        <w:rPr>
          <w:rFonts w:eastAsia="Calibri" w:cstheme="minorHAnsi"/>
          <w:lang w:val="en-US"/>
        </w:rPr>
        <w:t>3</w:t>
      </w:r>
      <w:r w:rsidRPr="005053C7">
        <w:rPr>
          <w:rFonts w:eastAsia="Calibri" w:cstheme="minorHAnsi"/>
          <w:lang w:val="en-US"/>
        </w:rPr>
        <w:t xml:space="preserve">. Colony growth of </w:t>
      </w:r>
      <w:r w:rsidRPr="005053C7">
        <w:rPr>
          <w:rFonts w:eastAsia="Calibri" w:cstheme="minorHAnsi"/>
          <w:i/>
          <w:iCs/>
          <w:lang w:val="en-US"/>
        </w:rPr>
        <w:t xml:space="preserve">C. </w:t>
      </w:r>
      <w:proofErr w:type="spellStart"/>
      <w:r w:rsidRPr="005053C7">
        <w:rPr>
          <w:rFonts w:eastAsia="Calibri" w:cstheme="minorHAnsi"/>
          <w:i/>
          <w:iCs/>
          <w:lang w:val="en-US"/>
        </w:rPr>
        <w:t>gloeosporioides</w:t>
      </w:r>
      <w:proofErr w:type="spellEnd"/>
      <w:r w:rsidRPr="005053C7">
        <w:rPr>
          <w:rFonts w:eastAsia="Calibri" w:cstheme="minorHAnsi"/>
          <w:lang w:val="en-US"/>
        </w:rPr>
        <w:t xml:space="preserve"> on the culture media incorporated with various concentrations of </w:t>
      </w:r>
      <w:r>
        <w:rPr>
          <w:rFonts w:eastAsia="Calibri" w:cstheme="minorHAnsi"/>
          <w:lang w:val="en-US"/>
        </w:rPr>
        <w:t>aqueous</w:t>
      </w:r>
      <w:r w:rsidRPr="005053C7">
        <w:rPr>
          <w:rFonts w:eastAsia="Calibri" w:cstheme="minorHAnsi"/>
          <w:lang w:val="en-US"/>
        </w:rPr>
        <w:t xml:space="preserve"> extract of </w:t>
      </w:r>
      <w:r w:rsidRPr="005053C7">
        <w:rPr>
          <w:rFonts w:eastAsia="Calibri" w:cstheme="minorHAnsi"/>
          <w:i/>
          <w:iCs/>
          <w:lang w:val="en-US"/>
        </w:rPr>
        <w:t>A</w:t>
      </w:r>
      <w:r w:rsidR="00C652D7">
        <w:rPr>
          <w:rFonts w:eastAsia="Calibri" w:cstheme="minorHAnsi"/>
          <w:i/>
          <w:iCs/>
          <w:lang w:val="en-US"/>
        </w:rPr>
        <w:t>.</w:t>
      </w:r>
      <w:r w:rsidRPr="005053C7">
        <w:rPr>
          <w:rFonts w:eastAsia="Calibri" w:cstheme="minorHAnsi"/>
          <w:i/>
          <w:iCs/>
          <w:lang w:val="en-US"/>
        </w:rPr>
        <w:t xml:space="preserve"> calamus</w:t>
      </w:r>
      <w:r w:rsidRPr="005053C7">
        <w:rPr>
          <w:rFonts w:eastAsia="Calibri" w:cstheme="minorHAnsi"/>
          <w:lang w:val="en-US"/>
        </w:rPr>
        <w:t>.</w:t>
      </w:r>
    </w:p>
    <w:p w14:paraId="76A26D33" w14:textId="37B53DCC" w:rsidR="00D00806" w:rsidRPr="00D00806" w:rsidRDefault="00D00806" w:rsidP="0017187B">
      <w:pPr>
        <w:spacing w:before="240"/>
        <w:jc w:val="both"/>
        <w:rPr>
          <w:rFonts w:eastAsia="Calibri" w:cstheme="minorHAnsi"/>
          <w:lang w:val="en-US"/>
        </w:rPr>
      </w:pPr>
      <w:r w:rsidRPr="00D00806">
        <w:rPr>
          <w:rFonts w:eastAsia="Calibri" w:cstheme="minorHAnsi"/>
          <w:lang w:val="en-US"/>
        </w:rPr>
        <w:t xml:space="preserve">According to the results of the above three experiments,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exhibited a higher</w:t>
      </w:r>
      <w:r w:rsidR="00970A93">
        <w:rPr>
          <w:rFonts w:eastAsia="Calibri" w:cstheme="minorHAnsi"/>
          <w:lang w:val="en-US"/>
        </w:rPr>
        <w:t xml:space="preserve"> </w:t>
      </w:r>
      <w:r w:rsidRPr="00D00806">
        <w:rPr>
          <w:rFonts w:eastAsia="Calibri" w:cstheme="minorHAnsi"/>
          <w:lang w:val="en-US"/>
        </w:rPr>
        <w:t xml:space="preserve">mycelial inhibition percentage than </w:t>
      </w:r>
      <w:r w:rsidR="006E4C0C">
        <w:rPr>
          <w:rFonts w:eastAsia="Calibri" w:cstheme="minorHAnsi"/>
          <w:lang w:val="en-US"/>
        </w:rPr>
        <w:t xml:space="preserve">the </w:t>
      </w:r>
      <w:r w:rsidRPr="00D00806">
        <w:rPr>
          <w:rFonts w:eastAsia="Calibri" w:cstheme="minorHAnsi"/>
          <w:lang w:val="en-US"/>
        </w:rPr>
        <w:t xml:space="preserve">other plant extracts. Several pharmacological aspects of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include antibacterial, insecticidal, </w:t>
      </w:r>
      <w:r w:rsidR="006E4C0C">
        <w:rPr>
          <w:rFonts w:eastAsia="Calibri" w:cstheme="minorHAnsi"/>
          <w:lang w:val="en-US"/>
        </w:rPr>
        <w:t xml:space="preserve">and </w:t>
      </w:r>
      <w:proofErr w:type="spellStart"/>
      <w:r w:rsidRPr="00D00806">
        <w:rPr>
          <w:rFonts w:eastAsia="Calibri" w:cstheme="minorHAnsi"/>
          <w:lang w:val="en-US"/>
        </w:rPr>
        <w:t>antiulcerative</w:t>
      </w:r>
      <w:proofErr w:type="spellEnd"/>
      <w:r w:rsidRPr="00D00806">
        <w:rPr>
          <w:rFonts w:eastAsia="Calibri" w:cstheme="minorHAnsi"/>
          <w:lang w:val="en-US"/>
        </w:rPr>
        <w:t xml:space="preserve"> (Pandit </w:t>
      </w:r>
      <w:r w:rsidRPr="00F15886">
        <w:rPr>
          <w:rFonts w:eastAsia="Calibri" w:cstheme="minorHAnsi"/>
          <w:lang w:val="en-US"/>
        </w:rPr>
        <w:t>et al.,</w:t>
      </w:r>
      <w:r w:rsidRPr="00D00806">
        <w:rPr>
          <w:rFonts w:eastAsia="Calibri" w:cstheme="minorHAnsi"/>
          <w:lang w:val="en-US"/>
        </w:rPr>
        <w:t xml:space="preserve"> 2011). It is a very potent </w:t>
      </w:r>
      <w:proofErr w:type="spellStart"/>
      <w:r w:rsidRPr="00D00806">
        <w:rPr>
          <w:rFonts w:eastAsia="Calibri" w:cstheme="minorHAnsi"/>
          <w:lang w:val="en-US"/>
        </w:rPr>
        <w:t>adaptogenic</w:t>
      </w:r>
      <w:proofErr w:type="spellEnd"/>
      <w:r w:rsidRPr="00D00806">
        <w:rPr>
          <w:rFonts w:eastAsia="Calibri" w:cstheme="minorHAnsi"/>
          <w:lang w:val="en-US"/>
        </w:rPr>
        <w:t xml:space="preserve"> drug. The main bioactive substances present in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are </w:t>
      </w:r>
      <w:r w:rsidR="006E4C0C">
        <w:rPr>
          <w:rFonts w:eastAsia="Calibri" w:cstheme="minorHAnsi"/>
          <w:lang w:val="en-US"/>
        </w:rPr>
        <w:t>β</w:t>
      </w:r>
      <w:r w:rsidRPr="00D00806">
        <w:rPr>
          <w:rFonts w:eastAsia="Calibri" w:cstheme="minorHAnsi"/>
          <w:lang w:val="en-US"/>
        </w:rPr>
        <w:t>-</w:t>
      </w:r>
      <w:proofErr w:type="spellStart"/>
      <w:r w:rsidRPr="00D00806">
        <w:rPr>
          <w:rFonts w:eastAsia="Calibri" w:cstheme="minorHAnsi"/>
          <w:lang w:val="en-US"/>
        </w:rPr>
        <w:t>aserone</w:t>
      </w:r>
      <w:proofErr w:type="spellEnd"/>
      <w:r w:rsidRPr="00D00806">
        <w:rPr>
          <w:rFonts w:eastAsia="Calibri" w:cstheme="minorHAnsi"/>
          <w:lang w:val="en-US"/>
        </w:rPr>
        <w:t xml:space="preserve">, flavonoid, monoterpene, quinone, sesquiterpene and phenylpropanoid (Patra and Mitra, 1981). Heme peroxidase is synthesized by the rhizomes of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Owing to the presence of this enzyme,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extract has antifungal properties (Ghosh, 2006). Therefore,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shows a higher mycelial inhibition percentage.</w:t>
      </w:r>
    </w:p>
    <w:p w14:paraId="50442A06" w14:textId="6B285070" w:rsidR="00D00806" w:rsidRPr="00D00806" w:rsidRDefault="00D00806" w:rsidP="0017187B">
      <w:pPr>
        <w:spacing w:before="240"/>
        <w:jc w:val="both"/>
        <w:rPr>
          <w:rFonts w:eastAsia="Calibri" w:cstheme="minorHAnsi"/>
          <w:lang w:val="en-US"/>
        </w:rPr>
      </w:pPr>
      <w:r w:rsidRPr="00D00806">
        <w:rPr>
          <w:rFonts w:eastAsia="Calibri" w:cstheme="minorHAnsi"/>
          <w:lang w:val="en-US"/>
        </w:rPr>
        <w:lastRenderedPageBreak/>
        <w:t>Natural products from Thai medicinal plants are well known as promising sources for developing alternatives to conventional fungicides</w:t>
      </w:r>
      <w:r w:rsidR="00F15886">
        <w:rPr>
          <w:rFonts w:eastAsia="Calibri" w:cstheme="minorHAnsi"/>
          <w:lang w:val="en-US"/>
        </w:rPr>
        <w:t>,</w:t>
      </w:r>
      <w:r w:rsidRPr="00D00806">
        <w:rPr>
          <w:rFonts w:eastAsia="Calibri" w:cstheme="minorHAnsi"/>
          <w:lang w:val="en-US"/>
        </w:rPr>
        <w:t xml:space="preserve"> since some of their metabolites have been </w:t>
      </w:r>
      <w:r w:rsidR="00F15886">
        <w:rPr>
          <w:rFonts w:eastAsia="Calibri" w:cstheme="minorHAnsi"/>
          <w:lang w:val="en-US"/>
        </w:rPr>
        <w:t>shown</w:t>
      </w:r>
      <w:r w:rsidRPr="00D00806">
        <w:rPr>
          <w:rFonts w:eastAsia="Calibri" w:cstheme="minorHAnsi"/>
          <w:lang w:val="en-US"/>
        </w:rPr>
        <w:t xml:space="preserve"> to </w:t>
      </w:r>
      <w:r w:rsidR="006E4C0C">
        <w:rPr>
          <w:rFonts w:eastAsia="Calibri" w:cstheme="minorHAnsi"/>
          <w:lang w:val="en-US"/>
        </w:rPr>
        <w:t>possess</w:t>
      </w:r>
      <w:r w:rsidRPr="00D00806">
        <w:rPr>
          <w:rFonts w:eastAsia="Calibri" w:cstheme="minorHAnsi"/>
          <w:lang w:val="en-US"/>
        </w:rPr>
        <w:t xml:space="preserve"> antimicrobial activit</w:t>
      </w:r>
      <w:r w:rsidR="00F15886">
        <w:rPr>
          <w:rFonts w:eastAsia="Calibri" w:cstheme="minorHAnsi"/>
          <w:lang w:val="en-US"/>
        </w:rPr>
        <w:t>y</w:t>
      </w:r>
      <w:r w:rsidRPr="00D00806">
        <w:rPr>
          <w:rFonts w:eastAsia="Calibri" w:cstheme="minorHAnsi"/>
          <w:lang w:val="en-US"/>
        </w:rPr>
        <w:t xml:space="preserve"> against plant </w:t>
      </w:r>
      <w:r w:rsidR="00F15886">
        <w:rPr>
          <w:rFonts w:eastAsia="Calibri" w:cstheme="minorHAnsi"/>
          <w:lang w:val="en-US"/>
        </w:rPr>
        <w:t>and</w:t>
      </w:r>
      <w:r w:rsidRPr="00D00806">
        <w:rPr>
          <w:rFonts w:eastAsia="Calibri" w:cstheme="minorHAnsi"/>
          <w:lang w:val="en-US"/>
        </w:rPr>
        <w:t xml:space="preserve"> human pathogens (</w:t>
      </w:r>
      <w:proofErr w:type="spellStart"/>
      <w:r w:rsidRPr="00D00806">
        <w:rPr>
          <w:rFonts w:eastAsia="Calibri" w:cstheme="minorHAnsi"/>
          <w:lang w:val="en-US"/>
        </w:rPr>
        <w:t>Divya</w:t>
      </w:r>
      <w:proofErr w:type="spellEnd"/>
      <w:r w:rsidRPr="00D00806">
        <w:rPr>
          <w:rFonts w:eastAsia="Calibri" w:cstheme="minorHAnsi"/>
          <w:lang w:val="en-US"/>
        </w:rPr>
        <w:t xml:space="preserve"> </w:t>
      </w:r>
      <w:r w:rsidRPr="00F15886">
        <w:rPr>
          <w:rFonts w:eastAsia="Calibri" w:cstheme="minorHAnsi"/>
          <w:lang w:val="en-US"/>
        </w:rPr>
        <w:t>et al.,</w:t>
      </w:r>
      <w:r w:rsidRPr="00D00806">
        <w:rPr>
          <w:rFonts w:eastAsia="Calibri" w:cstheme="minorHAnsi"/>
          <w:lang w:val="en-US"/>
        </w:rPr>
        <w:t xml:space="preserve"> 2011). Farmers usually apply fungicides to control these pathogens; however, repeated applications of fungicides have resulted in </w:t>
      </w:r>
      <w:r w:rsidR="00096C38">
        <w:rPr>
          <w:rFonts w:eastAsia="Calibri" w:cstheme="minorHAnsi"/>
          <w:lang w:val="en-US"/>
        </w:rPr>
        <w:t xml:space="preserve">the </w:t>
      </w:r>
      <w:r w:rsidRPr="00D00806">
        <w:rPr>
          <w:rFonts w:eastAsia="Calibri" w:cstheme="minorHAnsi"/>
          <w:lang w:val="en-US"/>
        </w:rPr>
        <w:t>development of pathogen resistance (</w:t>
      </w:r>
      <w:proofErr w:type="spellStart"/>
      <w:r w:rsidRPr="00D00806">
        <w:rPr>
          <w:rFonts w:eastAsia="Calibri" w:cstheme="minorHAnsi"/>
          <w:lang w:val="en-US"/>
        </w:rPr>
        <w:t>Thind</w:t>
      </w:r>
      <w:proofErr w:type="spellEnd"/>
      <w:r w:rsidRPr="00D00806">
        <w:rPr>
          <w:rFonts w:eastAsia="Calibri" w:cstheme="minorHAnsi"/>
          <w:lang w:val="en-US"/>
        </w:rPr>
        <w:t xml:space="preserve">, 2012). Hence, there is an urgent need to find an effective, safe and </w:t>
      </w:r>
      <w:r w:rsidR="006E4C0C">
        <w:rPr>
          <w:rFonts w:eastAsia="Calibri" w:cstheme="minorHAnsi"/>
          <w:lang w:val="en-US"/>
        </w:rPr>
        <w:t>eco-friendly</w:t>
      </w:r>
      <w:r w:rsidRPr="00D00806">
        <w:rPr>
          <w:rFonts w:eastAsia="Calibri" w:cstheme="minorHAnsi"/>
          <w:lang w:val="en-US"/>
        </w:rPr>
        <w:t xml:space="preserve"> strategy to replace synthetic fungicides.</w:t>
      </w:r>
    </w:p>
    <w:p w14:paraId="620D029E" w14:textId="2D798931" w:rsidR="00D00806" w:rsidRPr="00D00806" w:rsidRDefault="00D00806" w:rsidP="0017187B">
      <w:pPr>
        <w:spacing w:before="240"/>
        <w:jc w:val="both"/>
        <w:rPr>
          <w:rFonts w:eastAsia="Calibri" w:cstheme="minorHAnsi"/>
          <w:lang w:val="en-US"/>
        </w:rPr>
      </w:pPr>
      <w:r w:rsidRPr="00D00806">
        <w:rPr>
          <w:rFonts w:eastAsia="Calibri" w:cstheme="minorHAnsi"/>
          <w:lang w:val="en-US"/>
        </w:rPr>
        <w:t xml:space="preserve">Metabolites of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have been reported to display various biological activities (Kumar </w:t>
      </w:r>
      <w:r w:rsidRPr="00096C38">
        <w:rPr>
          <w:rFonts w:eastAsia="Calibri" w:cstheme="minorHAnsi"/>
          <w:lang w:val="en-US"/>
        </w:rPr>
        <w:t>et al.,</w:t>
      </w:r>
      <w:r w:rsidRPr="00D00806">
        <w:rPr>
          <w:rFonts w:eastAsia="Calibri" w:cstheme="minorHAnsi"/>
          <w:lang w:val="en-US"/>
        </w:rPr>
        <w:t xml:space="preserve"> 2015). Due to its various biological activities, investigations of metabolites from its leaves and rhizomes were conducted and reported (Dong </w:t>
      </w:r>
      <w:r w:rsidRPr="00096C38">
        <w:rPr>
          <w:rFonts w:eastAsia="Calibri" w:cstheme="minorHAnsi"/>
          <w:lang w:val="en-US"/>
        </w:rPr>
        <w:t>et al.,</w:t>
      </w:r>
      <w:r w:rsidRPr="00D00806">
        <w:rPr>
          <w:rFonts w:eastAsia="Calibri" w:cstheme="minorHAnsi"/>
          <w:lang w:val="en-US"/>
        </w:rPr>
        <w:t xml:space="preserve"> 2011). Crude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extracts have been reported to display broad antimicrobial activit</w:t>
      </w:r>
      <w:r w:rsidR="00195812">
        <w:rPr>
          <w:rFonts w:eastAsia="Calibri" w:cstheme="minorHAnsi"/>
          <w:lang w:val="en-US"/>
        </w:rPr>
        <w:t>y</w:t>
      </w:r>
      <w:r w:rsidRPr="00D00806">
        <w:rPr>
          <w:rFonts w:eastAsia="Calibri" w:cstheme="minorHAnsi"/>
          <w:lang w:val="en-US"/>
        </w:rPr>
        <w:t xml:space="preserve"> toward a variety of plant and human pathogens (</w:t>
      </w:r>
      <w:proofErr w:type="spellStart"/>
      <w:r w:rsidRPr="00D00806">
        <w:rPr>
          <w:rFonts w:eastAsia="Calibri" w:cstheme="minorHAnsi"/>
          <w:lang w:val="en-US"/>
        </w:rPr>
        <w:t>Bhuvaneswari</w:t>
      </w:r>
      <w:proofErr w:type="spellEnd"/>
      <w:r w:rsidRPr="00D00806">
        <w:rPr>
          <w:rFonts w:eastAsia="Calibri" w:cstheme="minorHAnsi"/>
          <w:lang w:val="en-US"/>
        </w:rPr>
        <w:t xml:space="preserve"> and </w:t>
      </w:r>
      <w:proofErr w:type="spellStart"/>
      <w:r w:rsidRPr="00D00806">
        <w:rPr>
          <w:rFonts w:eastAsia="Calibri" w:cstheme="minorHAnsi"/>
          <w:lang w:val="en-US"/>
        </w:rPr>
        <w:t>Balasundaram</w:t>
      </w:r>
      <w:proofErr w:type="spellEnd"/>
      <w:r w:rsidRPr="00D00806">
        <w:rPr>
          <w:rFonts w:eastAsia="Calibri" w:cstheme="minorHAnsi"/>
          <w:lang w:val="en-US"/>
        </w:rPr>
        <w:t xml:space="preserve">, 2006). These extracts are highly biodegradable, have varied modes of action, are less toxic to humans, are </w:t>
      </w:r>
      <w:r w:rsidR="006E4C0C">
        <w:rPr>
          <w:rFonts w:eastAsia="Calibri" w:cstheme="minorHAnsi"/>
          <w:lang w:val="en-US"/>
        </w:rPr>
        <w:t>non-pollutant,</w:t>
      </w:r>
      <w:r w:rsidRPr="00D00806">
        <w:rPr>
          <w:rFonts w:eastAsia="Calibri" w:cstheme="minorHAnsi"/>
          <w:lang w:val="en-US"/>
        </w:rPr>
        <w:t xml:space="preserve"> and are readily available in the environment.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is reported to have antifungal activity against filamentous fungi </w:t>
      </w:r>
      <w:proofErr w:type="spellStart"/>
      <w:r w:rsidRPr="00D00806">
        <w:rPr>
          <w:rFonts w:eastAsia="Calibri" w:cstheme="minorHAnsi"/>
          <w:i/>
          <w:iCs/>
          <w:lang w:val="en-US"/>
        </w:rPr>
        <w:t>Microsporum</w:t>
      </w:r>
      <w:proofErr w:type="spellEnd"/>
      <w:r w:rsidRPr="00D00806">
        <w:rPr>
          <w:rFonts w:eastAsia="Calibri" w:cstheme="minorHAnsi"/>
          <w:i/>
          <w:iCs/>
          <w:lang w:val="en-US"/>
        </w:rPr>
        <w:t xml:space="preserve"> </w:t>
      </w:r>
      <w:proofErr w:type="spellStart"/>
      <w:r w:rsidRPr="00D00806">
        <w:rPr>
          <w:rFonts w:eastAsia="Calibri" w:cstheme="minorHAnsi"/>
          <w:i/>
          <w:iCs/>
          <w:lang w:val="en-US"/>
        </w:rPr>
        <w:t>gypseum</w:t>
      </w:r>
      <w:proofErr w:type="spellEnd"/>
      <w:r w:rsidRPr="00D00806">
        <w:rPr>
          <w:rFonts w:eastAsia="Calibri" w:cstheme="minorHAnsi"/>
          <w:lang w:val="en-US"/>
        </w:rPr>
        <w:t xml:space="preserve">, </w:t>
      </w:r>
      <w:r w:rsidRPr="00D00806">
        <w:rPr>
          <w:rFonts w:eastAsia="Calibri" w:cstheme="minorHAnsi"/>
          <w:i/>
          <w:iCs/>
          <w:lang w:val="en-US"/>
        </w:rPr>
        <w:t>Trichophyton rubrum</w:t>
      </w:r>
      <w:r w:rsidRPr="00D00806">
        <w:rPr>
          <w:rFonts w:eastAsia="Calibri" w:cstheme="minorHAnsi"/>
          <w:lang w:val="en-US"/>
        </w:rPr>
        <w:t xml:space="preserve"> and </w:t>
      </w:r>
      <w:r w:rsidRPr="00D00806">
        <w:rPr>
          <w:rFonts w:eastAsia="Calibri" w:cstheme="minorHAnsi"/>
          <w:i/>
          <w:iCs/>
          <w:lang w:val="en-US"/>
        </w:rPr>
        <w:t xml:space="preserve">Penicillium </w:t>
      </w:r>
      <w:proofErr w:type="spellStart"/>
      <w:r w:rsidRPr="00D00806">
        <w:rPr>
          <w:rFonts w:eastAsia="Calibri" w:cstheme="minorHAnsi"/>
          <w:i/>
          <w:iCs/>
          <w:lang w:val="en-US"/>
        </w:rPr>
        <w:t>marneffei</w:t>
      </w:r>
      <w:proofErr w:type="spellEnd"/>
      <w:r w:rsidRPr="00D00806">
        <w:rPr>
          <w:rFonts w:eastAsia="Calibri" w:cstheme="minorHAnsi"/>
          <w:lang w:val="en-US"/>
        </w:rPr>
        <w:t xml:space="preserve"> (</w:t>
      </w:r>
      <w:proofErr w:type="spellStart"/>
      <w:r w:rsidRPr="00D00806">
        <w:rPr>
          <w:rFonts w:eastAsia="Calibri" w:cstheme="minorHAnsi"/>
          <w:lang w:val="en-US"/>
        </w:rPr>
        <w:t>Phongpaichit</w:t>
      </w:r>
      <w:proofErr w:type="spellEnd"/>
      <w:r w:rsidRPr="00D00806">
        <w:rPr>
          <w:rFonts w:eastAsia="Calibri" w:cstheme="minorHAnsi"/>
          <w:lang w:val="en-US"/>
        </w:rPr>
        <w:t xml:space="preserve"> </w:t>
      </w:r>
      <w:r w:rsidRPr="00096C38">
        <w:rPr>
          <w:rFonts w:eastAsia="Calibri" w:cstheme="minorHAnsi"/>
          <w:lang w:val="en-US"/>
        </w:rPr>
        <w:t>et al.,</w:t>
      </w:r>
      <w:r w:rsidRPr="00D00806">
        <w:rPr>
          <w:rFonts w:eastAsia="Calibri" w:cstheme="minorHAnsi"/>
          <w:lang w:val="en-US"/>
        </w:rPr>
        <w:t xml:space="preserve"> 2005).</w:t>
      </w:r>
    </w:p>
    <w:p w14:paraId="282A4A75" w14:textId="3C753DAC" w:rsidR="00D00806" w:rsidRPr="00D00806" w:rsidRDefault="00D00806" w:rsidP="0017187B">
      <w:pPr>
        <w:spacing w:before="240"/>
        <w:jc w:val="both"/>
        <w:rPr>
          <w:rFonts w:eastAsia="Calibri" w:cstheme="minorHAnsi"/>
          <w:lang w:val="en-US"/>
        </w:rPr>
      </w:pPr>
      <w:r w:rsidRPr="00D00806">
        <w:rPr>
          <w:rFonts w:eastAsia="Calibri" w:cstheme="minorHAnsi"/>
          <w:lang w:val="en-US"/>
        </w:rPr>
        <w:t xml:space="preserve">Further, according to the results, garlic extract can </w:t>
      </w:r>
      <w:r w:rsidR="006E4C0C">
        <w:rPr>
          <w:rFonts w:eastAsia="Calibri" w:cstheme="minorHAnsi"/>
          <w:lang w:val="en-US"/>
        </w:rPr>
        <w:t xml:space="preserve">also </w:t>
      </w:r>
      <w:r w:rsidRPr="00D00806">
        <w:rPr>
          <w:rFonts w:eastAsia="Calibri" w:cstheme="minorHAnsi"/>
          <w:lang w:val="en-US"/>
        </w:rPr>
        <w:t xml:space="preserve">be </w:t>
      </w:r>
      <w:r w:rsidR="006E4C0C">
        <w:rPr>
          <w:rFonts w:eastAsia="Calibri" w:cstheme="minorHAnsi"/>
          <w:lang w:val="en-US"/>
        </w:rPr>
        <w:t>considered</w:t>
      </w:r>
      <w:r w:rsidRPr="00D00806">
        <w:rPr>
          <w:rFonts w:eastAsia="Calibri" w:cstheme="minorHAnsi"/>
          <w:lang w:val="en-US"/>
        </w:rPr>
        <w:t xml:space="preserve"> a</w:t>
      </w:r>
      <w:r w:rsidR="006E4C0C">
        <w:rPr>
          <w:rFonts w:eastAsia="Calibri" w:cstheme="minorHAnsi"/>
          <w:lang w:val="en-US"/>
        </w:rPr>
        <w:t xml:space="preserve">n alternative </w:t>
      </w:r>
      <w:r w:rsidRPr="00D00806">
        <w:rPr>
          <w:rFonts w:eastAsia="Calibri" w:cstheme="minorHAnsi"/>
          <w:lang w:val="en-US"/>
        </w:rPr>
        <w:t>for banana anthracnose</w:t>
      </w:r>
      <w:r w:rsidR="006E4C0C">
        <w:rPr>
          <w:rFonts w:eastAsia="Calibri" w:cstheme="minorHAnsi"/>
          <w:lang w:val="en-US"/>
        </w:rPr>
        <w:t xml:space="preserve"> management</w:t>
      </w:r>
      <w:r w:rsidRPr="00D00806">
        <w:rPr>
          <w:rFonts w:eastAsia="Calibri" w:cstheme="minorHAnsi"/>
          <w:lang w:val="en-US"/>
        </w:rPr>
        <w:t xml:space="preserve">. Allicin, diallyl disulfide (DADS), </w:t>
      </w:r>
      <w:r w:rsidR="006E4C0C">
        <w:rPr>
          <w:rFonts w:eastAsia="Calibri" w:cstheme="minorHAnsi"/>
          <w:lang w:val="en-US"/>
        </w:rPr>
        <w:t xml:space="preserve">and </w:t>
      </w:r>
      <w:r w:rsidRPr="00D00806">
        <w:rPr>
          <w:rFonts w:eastAsia="Calibri" w:cstheme="minorHAnsi"/>
          <w:lang w:val="en-US"/>
        </w:rPr>
        <w:t>diallyl trisulfide are among the main organosulfur compounds found in garlic extracts. Many studies have found that garlic biochemical</w:t>
      </w:r>
      <w:r w:rsidR="006001DA">
        <w:rPr>
          <w:rFonts w:eastAsia="Calibri" w:cstheme="minorHAnsi"/>
          <w:lang w:val="en-US"/>
        </w:rPr>
        <w:t>s</w:t>
      </w:r>
      <w:r w:rsidRPr="00D00806">
        <w:rPr>
          <w:rFonts w:eastAsia="Calibri" w:cstheme="minorHAnsi"/>
          <w:lang w:val="en-US"/>
        </w:rPr>
        <w:t xml:space="preserve"> have antimicrobial properties (Yousuf </w:t>
      </w:r>
      <w:r w:rsidRPr="00195812">
        <w:rPr>
          <w:rFonts w:eastAsia="Calibri" w:cstheme="minorHAnsi"/>
          <w:lang w:val="en-US"/>
        </w:rPr>
        <w:t>et al.,</w:t>
      </w:r>
      <w:r w:rsidRPr="00D00806">
        <w:rPr>
          <w:rFonts w:eastAsia="Calibri" w:cstheme="minorHAnsi"/>
          <w:lang w:val="en-US"/>
        </w:rPr>
        <w:t xml:space="preserve"> 2010).</w:t>
      </w:r>
    </w:p>
    <w:p w14:paraId="797722EC" w14:textId="1DD92FC0" w:rsidR="00D00806" w:rsidRPr="00D00806" w:rsidRDefault="00D00806" w:rsidP="0017187B">
      <w:pPr>
        <w:spacing w:before="240"/>
        <w:jc w:val="both"/>
        <w:rPr>
          <w:rFonts w:eastAsia="Calibri" w:cstheme="minorHAnsi"/>
          <w:lang w:val="en-US"/>
        </w:rPr>
      </w:pPr>
      <w:r w:rsidRPr="00D00806">
        <w:rPr>
          <w:rFonts w:eastAsia="Calibri" w:cstheme="minorHAnsi"/>
          <w:lang w:val="en-US"/>
        </w:rPr>
        <w:t xml:space="preserve">According to the results, methanolic extracts are more efficient than water extracts. Methanol is </w:t>
      </w:r>
      <w:r w:rsidR="007B32D8">
        <w:rPr>
          <w:rFonts w:eastAsia="Calibri" w:cstheme="minorHAnsi"/>
          <w:lang w:val="en-US"/>
        </w:rPr>
        <w:t xml:space="preserve">a </w:t>
      </w:r>
      <w:r w:rsidRPr="00D00806">
        <w:rPr>
          <w:rFonts w:eastAsia="Calibri" w:cstheme="minorHAnsi"/>
          <w:lang w:val="en-US"/>
        </w:rPr>
        <w:t>good solvent for extraction</w:t>
      </w:r>
      <w:r w:rsidR="007B32D8">
        <w:rPr>
          <w:rFonts w:eastAsia="Calibri" w:cstheme="minorHAnsi"/>
          <w:lang w:val="en-US"/>
        </w:rPr>
        <w:t>,</w:t>
      </w:r>
      <w:r w:rsidRPr="00D00806">
        <w:rPr>
          <w:rFonts w:eastAsia="Calibri" w:cstheme="minorHAnsi"/>
          <w:lang w:val="en-US"/>
        </w:rPr>
        <w:t xml:space="preserve"> and it is frequently used in biology because of its polarity. It is capable of extracting both lipophilic and hydrophilic molecules. The other advantage is that it </w:t>
      </w:r>
      <w:r w:rsidR="007B32D8">
        <w:rPr>
          <w:rFonts w:eastAsia="Calibri" w:cstheme="minorHAnsi"/>
          <w:lang w:val="en-US"/>
        </w:rPr>
        <w:t xml:space="preserve">can </w:t>
      </w:r>
      <w:r w:rsidRPr="00D00806">
        <w:rPr>
          <w:rFonts w:eastAsia="Calibri" w:cstheme="minorHAnsi"/>
          <w:lang w:val="en-US"/>
        </w:rPr>
        <w:t>be removed easily at room temperature because it is highly volatile (</w:t>
      </w:r>
      <w:r w:rsidR="00281232">
        <w:rPr>
          <w:rFonts w:eastAsia="Calibri" w:cstheme="minorHAnsi"/>
          <w:lang w:val="en-US"/>
        </w:rPr>
        <w:t>Q</w:t>
      </w:r>
      <w:r w:rsidR="00942309">
        <w:rPr>
          <w:rFonts w:eastAsia="Calibri" w:cstheme="minorHAnsi"/>
          <w:lang w:val="en-US"/>
        </w:rPr>
        <w:t>u</w:t>
      </w:r>
      <w:r w:rsidR="00281232">
        <w:rPr>
          <w:rFonts w:eastAsia="Calibri" w:cstheme="minorHAnsi"/>
          <w:lang w:val="en-US"/>
        </w:rPr>
        <w:t xml:space="preserve"> et al.</w:t>
      </w:r>
      <w:r w:rsidRPr="00D00806">
        <w:rPr>
          <w:rFonts w:eastAsia="Calibri" w:cstheme="minorHAnsi"/>
          <w:lang w:val="en-US"/>
        </w:rPr>
        <w:t xml:space="preserve">, 2019). Therefore, </w:t>
      </w:r>
      <w:r w:rsidR="001D7DDF" w:rsidRPr="001D7DDF">
        <w:rPr>
          <w:rFonts w:eastAsia="Calibri" w:cstheme="minorHAnsi"/>
          <w:lang w:val="en-US"/>
        </w:rPr>
        <w:t xml:space="preserve">a minimum concentration of </w:t>
      </w:r>
      <w:r w:rsidR="001D7DDF">
        <w:rPr>
          <w:rFonts w:eastAsia="Calibri" w:cstheme="minorHAnsi"/>
          <w:lang w:val="en-US"/>
        </w:rPr>
        <w:t>2</w:t>
      </w:r>
      <w:r w:rsidR="001D7DDF" w:rsidRPr="001D7DDF">
        <w:rPr>
          <w:rFonts w:eastAsia="Calibri" w:cstheme="minorHAnsi"/>
          <w:lang w:val="en-US"/>
        </w:rPr>
        <w:t xml:space="preserve">% </w:t>
      </w:r>
      <w:r w:rsidR="001D7DDF">
        <w:rPr>
          <w:rFonts w:eastAsia="Calibri" w:cstheme="minorHAnsi"/>
          <w:lang w:val="en-US"/>
        </w:rPr>
        <w:t xml:space="preserve">methanolic extract </w:t>
      </w:r>
      <w:r w:rsidR="001D7DDF" w:rsidRPr="001D7DDF">
        <w:rPr>
          <w:rFonts w:eastAsia="Calibri" w:cstheme="minorHAnsi"/>
          <w:lang w:val="en-US"/>
        </w:rPr>
        <w:t xml:space="preserve">was required to achieve complete inhibition of </w:t>
      </w:r>
      <w:r w:rsidR="001D7DDF" w:rsidRPr="001D7DDF">
        <w:rPr>
          <w:rFonts w:eastAsia="Calibri" w:cstheme="minorHAnsi"/>
          <w:i/>
          <w:iCs/>
          <w:lang w:val="en-US"/>
        </w:rPr>
        <w:t xml:space="preserve">C. </w:t>
      </w:r>
      <w:proofErr w:type="spellStart"/>
      <w:r w:rsidR="001D7DDF" w:rsidRPr="001D7DDF">
        <w:rPr>
          <w:rFonts w:eastAsia="Calibri" w:cstheme="minorHAnsi"/>
          <w:i/>
          <w:iCs/>
          <w:lang w:val="en-US"/>
        </w:rPr>
        <w:t>gloeosporioides</w:t>
      </w:r>
      <w:proofErr w:type="spellEnd"/>
      <w:r w:rsidRPr="00D00806">
        <w:rPr>
          <w:rFonts w:eastAsia="Calibri" w:cstheme="minorHAnsi"/>
          <w:lang w:val="en-US"/>
        </w:rPr>
        <w:t>. Water extraction is less efficient than methanol extraction. Water is considered the greenest solvent. Nonetheless, the water solubility of natural products is still an incredibly challenging issue. Indeed, it is nearly impossible to solubilize or to extract many natural products properly using solely water due to their low solubility in this solvent (</w:t>
      </w:r>
      <w:r w:rsidR="00257E44" w:rsidRPr="00257E44">
        <w:rPr>
          <w:rFonts w:eastAsia="Calibri" w:cstheme="minorHAnsi"/>
          <w:lang w:val="en-US"/>
        </w:rPr>
        <w:t>Lajoie</w:t>
      </w:r>
      <w:r w:rsidR="00257E44">
        <w:rPr>
          <w:rFonts w:eastAsia="Calibri" w:cstheme="minorHAnsi"/>
          <w:lang w:val="en-US"/>
        </w:rPr>
        <w:t xml:space="preserve"> et al.</w:t>
      </w:r>
      <w:r w:rsidRPr="00D00806">
        <w:rPr>
          <w:rFonts w:eastAsia="Calibri" w:cstheme="minorHAnsi"/>
          <w:lang w:val="en-US"/>
        </w:rPr>
        <w:t>, 2022). Therefore</w:t>
      </w:r>
      <w:r w:rsidR="00941100">
        <w:rPr>
          <w:rFonts w:eastAsia="Calibri" w:cstheme="minorHAnsi"/>
          <w:lang w:val="en-US"/>
        </w:rPr>
        <w:t xml:space="preserve">, </w:t>
      </w:r>
      <w:r w:rsidR="00941100" w:rsidRPr="00941100">
        <w:rPr>
          <w:rFonts w:eastAsia="Calibri" w:cstheme="minorHAnsi"/>
          <w:lang w:val="en-US"/>
        </w:rPr>
        <w:t xml:space="preserve">a minimum concentration of 10% </w:t>
      </w:r>
      <w:r w:rsidR="001D7DDF">
        <w:rPr>
          <w:rFonts w:eastAsia="Calibri" w:cstheme="minorHAnsi"/>
          <w:lang w:val="en-US"/>
        </w:rPr>
        <w:t xml:space="preserve">aqueous extract </w:t>
      </w:r>
      <w:r w:rsidR="00941100" w:rsidRPr="00941100">
        <w:rPr>
          <w:rFonts w:eastAsia="Calibri" w:cstheme="minorHAnsi"/>
          <w:lang w:val="en-US"/>
        </w:rPr>
        <w:t xml:space="preserve">was required for the complete inhibition of </w:t>
      </w:r>
      <w:r w:rsidR="00941100" w:rsidRPr="00941100">
        <w:rPr>
          <w:rFonts w:eastAsia="Calibri" w:cstheme="minorHAnsi"/>
          <w:i/>
          <w:iCs/>
          <w:lang w:val="en-US"/>
        </w:rPr>
        <w:t xml:space="preserve">C. </w:t>
      </w:r>
      <w:proofErr w:type="spellStart"/>
      <w:r w:rsidR="00941100" w:rsidRPr="00941100">
        <w:rPr>
          <w:rFonts w:eastAsia="Calibri" w:cstheme="minorHAnsi"/>
          <w:i/>
          <w:iCs/>
          <w:lang w:val="en-US"/>
        </w:rPr>
        <w:t>gloeosporioides</w:t>
      </w:r>
      <w:proofErr w:type="spellEnd"/>
      <w:r w:rsidRPr="00D00806">
        <w:rPr>
          <w:rFonts w:eastAsia="Calibri" w:cstheme="minorHAnsi"/>
          <w:lang w:val="en-US"/>
        </w:rPr>
        <w:t>.</w:t>
      </w:r>
    </w:p>
    <w:p w14:paraId="6A83AF51" w14:textId="41FA5988" w:rsidR="00D00806" w:rsidRPr="00D00806" w:rsidRDefault="00A86C33" w:rsidP="00460556">
      <w:pPr>
        <w:spacing w:before="240" w:after="0"/>
        <w:rPr>
          <w:rFonts w:eastAsia="Calibri" w:cstheme="minorHAnsi"/>
          <w:b/>
          <w:bCs/>
          <w:lang w:val="en-US"/>
        </w:rPr>
      </w:pPr>
      <w:r w:rsidRPr="00D00806">
        <w:rPr>
          <w:rFonts w:eastAsia="Calibri" w:cstheme="minorHAnsi"/>
          <w:b/>
          <w:bCs/>
          <w:lang w:val="en-US"/>
        </w:rPr>
        <w:lastRenderedPageBreak/>
        <w:t>CONCLUSIONS</w:t>
      </w:r>
    </w:p>
    <w:p w14:paraId="58E9B2BB" w14:textId="35097C43" w:rsidR="00D00806" w:rsidRPr="00D00806" w:rsidRDefault="00D00806" w:rsidP="00460556">
      <w:pPr>
        <w:jc w:val="both"/>
        <w:rPr>
          <w:rFonts w:eastAsia="Calibri" w:cstheme="minorHAnsi"/>
          <w:lang w:val="en-US"/>
        </w:rPr>
      </w:pPr>
      <w:r w:rsidRPr="00D00806">
        <w:rPr>
          <w:rFonts w:eastAsia="Calibri" w:cstheme="minorHAnsi"/>
          <w:lang w:val="en-US"/>
        </w:rPr>
        <w:t xml:space="preserve">Anthracnose is a major postharvest </w:t>
      </w:r>
      <w:proofErr w:type="gramStart"/>
      <w:r w:rsidRPr="00D00806">
        <w:rPr>
          <w:rFonts w:eastAsia="Calibri" w:cstheme="minorHAnsi"/>
          <w:lang w:val="en-US"/>
        </w:rPr>
        <w:t>disease causing</w:t>
      </w:r>
      <w:proofErr w:type="gramEnd"/>
      <w:r w:rsidRPr="00D00806">
        <w:rPr>
          <w:rFonts w:eastAsia="Calibri" w:cstheme="minorHAnsi"/>
          <w:lang w:val="en-US"/>
        </w:rPr>
        <w:t xml:space="preserve"> significant reduction in the quality and quantity of banana production globally</w:t>
      </w:r>
      <w:r w:rsidR="002D14FE">
        <w:rPr>
          <w:rFonts w:eastAsia="Calibri" w:cstheme="minorHAnsi"/>
          <w:lang w:val="en-US"/>
        </w:rPr>
        <w:t>,</w:t>
      </w:r>
      <w:r w:rsidRPr="00D00806">
        <w:rPr>
          <w:rFonts w:eastAsia="Calibri" w:cstheme="minorHAnsi"/>
          <w:lang w:val="en-US"/>
        </w:rPr>
        <w:t xml:space="preserve"> including Sri Lanka. Chemical fungicides are currently used extensively to control fungal diseases. It has been noted that the widespread use of chemical fungicides has an adverse effect on human health. There has always been </w:t>
      </w:r>
      <w:r w:rsidR="002D14FE">
        <w:rPr>
          <w:rFonts w:eastAsia="Calibri" w:cstheme="minorHAnsi"/>
          <w:lang w:val="en-US"/>
        </w:rPr>
        <w:t xml:space="preserve">an </w:t>
      </w:r>
      <w:r w:rsidRPr="00D00806">
        <w:rPr>
          <w:rFonts w:eastAsia="Calibri" w:cstheme="minorHAnsi"/>
          <w:lang w:val="en-US"/>
        </w:rPr>
        <w:t xml:space="preserve">attempt to replace inorganic fungicides with organic fungicides from natural sources to reduce the postharvest diseases of commercially important crops. Plant extracts are abundant in Sri Lanka and considered a renewable </w:t>
      </w:r>
      <w:r w:rsidR="002D14FE">
        <w:rPr>
          <w:rFonts w:eastAsia="Calibri" w:cstheme="minorHAnsi"/>
          <w:lang w:val="en-US"/>
        </w:rPr>
        <w:t>resource</w:t>
      </w:r>
      <w:r w:rsidRPr="00D00806">
        <w:rPr>
          <w:rFonts w:eastAsia="Calibri" w:cstheme="minorHAnsi"/>
          <w:lang w:val="en-US"/>
        </w:rPr>
        <w:t>.</w:t>
      </w:r>
    </w:p>
    <w:p w14:paraId="187A96E3" w14:textId="3E68D484" w:rsidR="00D00806" w:rsidRDefault="00D00806" w:rsidP="009C71F7">
      <w:pPr>
        <w:spacing w:before="240" w:after="0"/>
        <w:jc w:val="both"/>
        <w:rPr>
          <w:rFonts w:eastAsia="Calibri" w:cstheme="minorHAnsi"/>
          <w:lang w:val="en-US"/>
        </w:rPr>
      </w:pPr>
      <w:r w:rsidRPr="00D00806">
        <w:rPr>
          <w:rFonts w:eastAsia="Calibri" w:cstheme="minorHAnsi"/>
          <w:lang w:val="en-US"/>
        </w:rPr>
        <w:t xml:space="preserve">The experiment was conducted to determine the efficacy of plant extracts against postharvest diseases in </w:t>
      </w:r>
      <w:r w:rsidR="002D14FE">
        <w:rPr>
          <w:rFonts w:eastAsia="Calibri" w:cstheme="minorHAnsi"/>
          <w:lang w:val="en-US"/>
        </w:rPr>
        <w:t xml:space="preserve">the </w:t>
      </w:r>
      <w:r w:rsidRPr="00D00806">
        <w:rPr>
          <w:rFonts w:eastAsia="Calibri" w:cstheme="minorHAnsi"/>
          <w:lang w:val="en-US"/>
        </w:rPr>
        <w:t xml:space="preserve">banana variety </w:t>
      </w:r>
      <w:proofErr w:type="spellStart"/>
      <w:r w:rsidRPr="00D00806">
        <w:rPr>
          <w:rFonts w:eastAsia="Calibri" w:cstheme="minorHAnsi"/>
          <w:lang w:val="en-US"/>
        </w:rPr>
        <w:t>Kathali</w:t>
      </w:r>
      <w:proofErr w:type="spellEnd"/>
      <w:r w:rsidRPr="00D00806">
        <w:rPr>
          <w:rFonts w:eastAsia="Calibri" w:cstheme="minorHAnsi"/>
          <w:lang w:val="en-US"/>
        </w:rPr>
        <w:t xml:space="preserve">. The overall results revealed that the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methanolic extract was significantly effective for inhibiting the banana anthracnose fungus,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Further, 2% was the </w:t>
      </w:r>
      <w:r w:rsidR="002D14FE">
        <w:rPr>
          <w:rFonts w:eastAsia="Calibri" w:cstheme="minorHAnsi"/>
          <w:lang w:val="en-US"/>
        </w:rPr>
        <w:t>lowest</w:t>
      </w:r>
      <w:r w:rsidRPr="00D00806">
        <w:rPr>
          <w:rFonts w:eastAsia="Calibri" w:cstheme="minorHAnsi"/>
          <w:lang w:val="en-US"/>
        </w:rPr>
        <w:t xml:space="preserve"> concentration of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 xml:space="preserve">calamus </w:t>
      </w:r>
      <w:r w:rsidR="002D14FE" w:rsidRPr="00D00806">
        <w:rPr>
          <w:rFonts w:eastAsia="Calibri" w:cstheme="minorHAnsi"/>
          <w:lang w:val="en-US"/>
        </w:rPr>
        <w:t xml:space="preserve">methanolic </w:t>
      </w:r>
      <w:r w:rsidRPr="00D00806">
        <w:rPr>
          <w:rFonts w:eastAsia="Calibri" w:cstheme="minorHAnsi"/>
          <w:lang w:val="en-US"/>
        </w:rPr>
        <w:t xml:space="preserve">extract for a complete inhibition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As well as, 10% was the </w:t>
      </w:r>
      <w:r w:rsidR="009C71F7">
        <w:rPr>
          <w:rFonts w:eastAsia="Calibri" w:cstheme="minorHAnsi"/>
          <w:lang w:val="en-US"/>
        </w:rPr>
        <w:t>lowest</w:t>
      </w:r>
      <w:r w:rsidRPr="00D00806">
        <w:rPr>
          <w:rFonts w:eastAsia="Calibri" w:cstheme="minorHAnsi"/>
          <w:lang w:val="en-US"/>
        </w:rPr>
        <w:t xml:space="preserve"> concentration of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w:t>
      </w:r>
      <w:r w:rsidR="002D14FE" w:rsidRPr="00D00806">
        <w:rPr>
          <w:rFonts w:eastAsia="Calibri" w:cstheme="minorHAnsi"/>
          <w:lang w:val="en-US"/>
        </w:rPr>
        <w:t xml:space="preserve">aqueous </w:t>
      </w:r>
      <w:r w:rsidRPr="00D00806">
        <w:rPr>
          <w:rFonts w:eastAsia="Calibri" w:cstheme="minorHAnsi"/>
          <w:lang w:val="en-US"/>
        </w:rPr>
        <w:t xml:space="preserve">extract for completely inhibiting the growth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w:t>
      </w:r>
    </w:p>
    <w:p w14:paraId="56ADA87D" w14:textId="77777777" w:rsidR="009C71F7" w:rsidRPr="00D00806" w:rsidRDefault="009C71F7" w:rsidP="009C71F7">
      <w:pPr>
        <w:spacing w:after="0"/>
        <w:jc w:val="both"/>
        <w:rPr>
          <w:rFonts w:eastAsia="Calibri" w:cstheme="minorHAnsi"/>
          <w:lang w:val="en-US"/>
        </w:rPr>
      </w:pPr>
    </w:p>
    <w:p w14:paraId="109E4A34" w14:textId="6B42C1C4" w:rsidR="00D00806" w:rsidRPr="00D00806" w:rsidRDefault="00A86C33" w:rsidP="00451F10">
      <w:pPr>
        <w:spacing w:after="0"/>
        <w:jc w:val="both"/>
        <w:rPr>
          <w:rFonts w:eastAsia="Calibri" w:cstheme="minorHAnsi"/>
          <w:lang w:val="en-US"/>
        </w:rPr>
      </w:pPr>
      <w:r>
        <w:rPr>
          <w:rFonts w:eastAsia="Cambria" w:cstheme="minorHAnsi"/>
          <w:b/>
          <w:color w:val="000000"/>
          <w:kern w:val="2"/>
          <w:lang w:val="en-US" w:bidi="ta-IN"/>
          <w14:ligatures w14:val="standardContextual"/>
        </w:rPr>
        <w:t>ACKNOWLEDGEMENT</w:t>
      </w:r>
    </w:p>
    <w:p w14:paraId="23916FF4" w14:textId="7482896B" w:rsidR="00D00806" w:rsidRDefault="00460556" w:rsidP="009C71F7">
      <w:pPr>
        <w:spacing w:after="0"/>
        <w:ind w:left="34" w:right="11" w:hanging="11"/>
        <w:jc w:val="both"/>
        <w:rPr>
          <w:rFonts w:eastAsia="Cambria" w:cstheme="minorHAnsi"/>
          <w:color w:val="000000"/>
          <w:kern w:val="2"/>
          <w:lang w:val="en-US" w:bidi="ta-IN"/>
          <w14:ligatures w14:val="standardContextual"/>
        </w:rPr>
      </w:pPr>
      <w:r>
        <w:rPr>
          <w:rFonts w:eastAsia="Cambria" w:cstheme="minorHAnsi"/>
          <w:color w:val="000000"/>
          <w:kern w:val="2"/>
          <w:lang w:val="en-US" w:bidi="ta-IN"/>
          <w14:ligatures w14:val="standardContextual"/>
        </w:rPr>
        <w:t>The authors</w:t>
      </w:r>
      <w:r w:rsidR="00D00806" w:rsidRPr="00D00806">
        <w:rPr>
          <w:rFonts w:eastAsia="Cambria" w:cstheme="minorHAnsi"/>
          <w:color w:val="000000"/>
          <w:kern w:val="2"/>
          <w:lang w:val="en-US" w:bidi="ta-IN"/>
          <w14:ligatures w14:val="standardContextual"/>
        </w:rPr>
        <w:t xml:space="preserve"> </w:t>
      </w:r>
      <w:r w:rsidR="006878B8">
        <w:rPr>
          <w:rFonts w:eastAsia="Cambria" w:cstheme="minorHAnsi"/>
          <w:color w:val="000000"/>
          <w:kern w:val="2"/>
          <w:lang w:val="en-US" w:bidi="ta-IN"/>
          <w14:ligatures w14:val="standardContextual"/>
        </w:rPr>
        <w:t>wish t</w:t>
      </w:r>
      <w:r w:rsidR="00D60ED7">
        <w:rPr>
          <w:rFonts w:eastAsia="Cambria" w:cstheme="minorHAnsi"/>
          <w:color w:val="000000"/>
          <w:kern w:val="2"/>
          <w:lang w:val="en-US" w:bidi="ta-IN"/>
          <w14:ligatures w14:val="standardContextual"/>
        </w:rPr>
        <w:t>o acknowledge the AGRHI Project of the ERASMUS+</w:t>
      </w:r>
      <w:r w:rsidR="00BE4005">
        <w:rPr>
          <w:rFonts w:eastAsia="Cambria" w:cstheme="minorHAnsi"/>
          <w:color w:val="000000"/>
          <w:kern w:val="2"/>
          <w:lang w:val="en-US" w:bidi="ta-IN"/>
          <w14:ligatures w14:val="standardContextual"/>
        </w:rPr>
        <w:t xml:space="preserve"> </w:t>
      </w:r>
      <w:proofErr w:type="spellStart"/>
      <w:r w:rsidR="00BE4005">
        <w:rPr>
          <w:rFonts w:eastAsia="Cambria" w:cstheme="minorHAnsi"/>
          <w:color w:val="000000"/>
          <w:kern w:val="2"/>
          <w:lang w:val="en-US" w:bidi="ta-IN"/>
          <w14:ligatures w14:val="standardContextual"/>
        </w:rPr>
        <w:t>programme</w:t>
      </w:r>
      <w:proofErr w:type="spellEnd"/>
      <w:r w:rsidR="00BE4005">
        <w:rPr>
          <w:rFonts w:eastAsia="Cambria" w:cstheme="minorHAnsi"/>
          <w:color w:val="000000"/>
          <w:kern w:val="2"/>
          <w:lang w:val="en-US" w:bidi="ta-IN"/>
          <w14:ligatures w14:val="standardContextual"/>
        </w:rPr>
        <w:t xml:space="preserve"> for funding the publication fee of this article.</w:t>
      </w:r>
    </w:p>
    <w:p w14:paraId="4EDEB246" w14:textId="77777777" w:rsidR="009C71F7" w:rsidRDefault="009C71F7" w:rsidP="009C71F7">
      <w:pPr>
        <w:spacing w:after="0"/>
        <w:ind w:left="34" w:right="11" w:hanging="11"/>
        <w:jc w:val="both"/>
        <w:rPr>
          <w:rFonts w:eastAsia="Cambria" w:cstheme="minorHAnsi"/>
          <w:color w:val="000000"/>
          <w:kern w:val="2"/>
          <w:lang w:val="en-US" w:bidi="ta-IN"/>
          <w14:ligatures w14:val="standardContextual"/>
        </w:rPr>
      </w:pPr>
    </w:p>
    <w:p w14:paraId="7152522F" w14:textId="661BCA1E" w:rsidR="003038E9" w:rsidRPr="00D75C20" w:rsidRDefault="00A86C33" w:rsidP="009C71F7">
      <w:pPr>
        <w:spacing w:after="0"/>
        <w:ind w:left="34" w:right="539" w:hanging="11"/>
        <w:jc w:val="both"/>
        <w:rPr>
          <w:rFonts w:eastAsia="Cambria" w:cstheme="minorHAnsi"/>
          <w:color w:val="000000"/>
        </w:rPr>
      </w:pPr>
      <w:r w:rsidRPr="00D75C20">
        <w:rPr>
          <w:rFonts w:cstheme="minorHAnsi"/>
          <w:b/>
          <w:bCs/>
        </w:rPr>
        <w:t>REFERENCES</w:t>
      </w:r>
    </w:p>
    <w:p w14:paraId="3A568C9B" w14:textId="77777777" w:rsidR="00B35820" w:rsidRPr="00B35820" w:rsidRDefault="00B35820" w:rsidP="009E2F98">
      <w:pPr>
        <w:tabs>
          <w:tab w:val="left" w:pos="3300"/>
        </w:tabs>
        <w:spacing w:line="240" w:lineRule="auto"/>
        <w:jc w:val="both"/>
        <w:rPr>
          <w:rFonts w:cstheme="minorHAnsi"/>
          <w:color w:val="222222"/>
          <w:shd w:val="clear" w:color="auto" w:fill="FFFFFF"/>
        </w:rPr>
      </w:pPr>
      <w:proofErr w:type="spellStart"/>
      <w:r w:rsidRPr="00B35820">
        <w:rPr>
          <w:rFonts w:cstheme="minorHAnsi"/>
          <w:color w:val="222222"/>
          <w:shd w:val="clear" w:color="auto" w:fill="FFFFFF"/>
        </w:rPr>
        <w:t>Abayasekara</w:t>
      </w:r>
      <w:proofErr w:type="spellEnd"/>
      <w:r w:rsidRPr="00B35820">
        <w:rPr>
          <w:rFonts w:cstheme="minorHAnsi"/>
          <w:color w:val="222222"/>
          <w:shd w:val="clear" w:color="auto" w:fill="FFFFFF"/>
        </w:rPr>
        <w:t xml:space="preserve">, C. L., </w:t>
      </w:r>
      <w:proofErr w:type="spellStart"/>
      <w:r w:rsidRPr="00B35820">
        <w:rPr>
          <w:rFonts w:cstheme="minorHAnsi"/>
          <w:color w:val="222222"/>
          <w:shd w:val="clear" w:color="auto" w:fill="FFFFFF"/>
        </w:rPr>
        <w:t>Adikaram</w:t>
      </w:r>
      <w:proofErr w:type="spellEnd"/>
      <w:r w:rsidRPr="00B35820">
        <w:rPr>
          <w:rFonts w:cstheme="minorHAnsi"/>
          <w:color w:val="222222"/>
          <w:shd w:val="clear" w:color="auto" w:fill="FFFFFF"/>
        </w:rPr>
        <w:t xml:space="preserve">, N. K. B., </w:t>
      </w:r>
      <w:proofErr w:type="spellStart"/>
      <w:r w:rsidRPr="00B35820">
        <w:rPr>
          <w:rFonts w:cstheme="minorHAnsi"/>
          <w:color w:val="222222"/>
          <w:shd w:val="clear" w:color="auto" w:fill="FFFFFF"/>
        </w:rPr>
        <w:t>Wanigasekara</w:t>
      </w:r>
      <w:proofErr w:type="spellEnd"/>
      <w:r w:rsidRPr="00B35820">
        <w:rPr>
          <w:rFonts w:cstheme="minorHAnsi"/>
          <w:color w:val="222222"/>
          <w:shd w:val="clear" w:color="auto" w:fill="FFFFFF"/>
        </w:rPr>
        <w:t xml:space="preserve">, U. W. N. P. and Bandara, B. M. R. (2013). </w:t>
      </w:r>
      <w:proofErr w:type="spellStart"/>
      <w:r w:rsidRPr="00B35820">
        <w:rPr>
          <w:rFonts w:cstheme="minorHAnsi"/>
          <w:i/>
          <w:iCs/>
          <w:color w:val="222222"/>
          <w:shd w:val="clear" w:color="auto" w:fill="FFFFFF"/>
        </w:rPr>
        <w:t>Phyllosticta</w:t>
      </w:r>
      <w:proofErr w:type="spellEnd"/>
      <w:r w:rsidRPr="00B35820">
        <w:rPr>
          <w:rFonts w:cstheme="minorHAnsi"/>
          <w:i/>
          <w:iCs/>
          <w:color w:val="222222"/>
          <w:shd w:val="clear" w:color="auto" w:fill="FFFFFF"/>
        </w:rPr>
        <w:t xml:space="preserve"> </w:t>
      </w:r>
      <w:proofErr w:type="spellStart"/>
      <w:r w:rsidRPr="00B35820">
        <w:rPr>
          <w:rFonts w:cstheme="minorHAnsi"/>
          <w:i/>
          <w:iCs/>
          <w:color w:val="222222"/>
          <w:shd w:val="clear" w:color="auto" w:fill="FFFFFF"/>
        </w:rPr>
        <w:t>musarum</w:t>
      </w:r>
      <w:proofErr w:type="spellEnd"/>
      <w:r w:rsidRPr="00B35820">
        <w:rPr>
          <w:rFonts w:cstheme="minorHAnsi"/>
          <w:color w:val="222222"/>
          <w:shd w:val="clear" w:color="auto" w:fill="FFFFFF"/>
        </w:rPr>
        <w:t xml:space="preserve"> infection-induced defences suppress anthracnose disease caused by </w:t>
      </w:r>
      <w:r w:rsidRPr="00B35820">
        <w:rPr>
          <w:rFonts w:cstheme="minorHAnsi"/>
          <w:i/>
          <w:iCs/>
          <w:color w:val="222222"/>
          <w:shd w:val="clear" w:color="auto" w:fill="FFFFFF"/>
        </w:rPr>
        <w:t xml:space="preserve">Colletotrichum </w:t>
      </w:r>
      <w:proofErr w:type="spellStart"/>
      <w:r w:rsidRPr="00B35820">
        <w:rPr>
          <w:rFonts w:cstheme="minorHAnsi"/>
          <w:i/>
          <w:iCs/>
          <w:color w:val="222222"/>
          <w:shd w:val="clear" w:color="auto" w:fill="FFFFFF"/>
        </w:rPr>
        <w:t>musae</w:t>
      </w:r>
      <w:proofErr w:type="spellEnd"/>
      <w:r w:rsidRPr="00B35820">
        <w:rPr>
          <w:rFonts w:cstheme="minorHAnsi"/>
          <w:color w:val="222222"/>
          <w:shd w:val="clear" w:color="auto" w:fill="FFFFFF"/>
        </w:rPr>
        <w:t xml:space="preserve"> in banana fruits cv ‘</w:t>
      </w:r>
      <w:proofErr w:type="spellStart"/>
      <w:r w:rsidRPr="00B35820">
        <w:rPr>
          <w:rFonts w:cstheme="minorHAnsi"/>
          <w:color w:val="222222"/>
          <w:shd w:val="clear" w:color="auto" w:fill="FFFFFF"/>
        </w:rPr>
        <w:t>Embul</w:t>
      </w:r>
      <w:proofErr w:type="spellEnd"/>
      <w:r w:rsidRPr="00B35820">
        <w:rPr>
          <w:rFonts w:cstheme="minorHAnsi"/>
          <w:color w:val="222222"/>
          <w:shd w:val="clear" w:color="auto" w:fill="FFFFFF"/>
        </w:rPr>
        <w:t>’. The Plant Pathology Journal. 29(1):77.</w:t>
      </w:r>
    </w:p>
    <w:p w14:paraId="255CE56F" w14:textId="77777777" w:rsidR="00B35820" w:rsidRPr="00B35820" w:rsidRDefault="00B35820" w:rsidP="009E2F98">
      <w:pPr>
        <w:tabs>
          <w:tab w:val="left" w:pos="3300"/>
        </w:tabs>
        <w:spacing w:line="240" w:lineRule="auto"/>
        <w:jc w:val="both"/>
        <w:rPr>
          <w:rFonts w:cstheme="minorHAnsi"/>
          <w:color w:val="222222"/>
          <w:shd w:val="clear" w:color="auto" w:fill="FFFFFF"/>
        </w:rPr>
      </w:pPr>
      <w:r w:rsidRPr="00B35820">
        <w:rPr>
          <w:rFonts w:cstheme="minorHAnsi"/>
          <w:color w:val="222222"/>
          <w:shd w:val="clear" w:color="auto" w:fill="FFFFFF"/>
        </w:rPr>
        <w:t>Acevedo, S.</w:t>
      </w:r>
      <w:r w:rsidRPr="00B35820">
        <w:rPr>
          <w:rFonts w:cstheme="minorHAnsi"/>
          <w:color w:val="222222"/>
          <w:shd w:val="clear" w:color="auto" w:fill="FFFFFF"/>
        </w:rPr>
        <w:t xml:space="preserve"> A.</w:t>
      </w:r>
      <w:r w:rsidRPr="00B35820">
        <w:rPr>
          <w:rFonts w:cstheme="minorHAnsi"/>
          <w:color w:val="222222"/>
          <w:shd w:val="clear" w:color="auto" w:fill="FFFFFF"/>
        </w:rPr>
        <w:t>, Carrillo, Á. J.</w:t>
      </w:r>
      <w:r w:rsidRPr="00B35820">
        <w:rPr>
          <w:rFonts w:cstheme="minorHAnsi"/>
          <w:color w:val="222222"/>
          <w:shd w:val="clear" w:color="auto" w:fill="FFFFFF"/>
        </w:rPr>
        <w:t xml:space="preserve"> D.</w:t>
      </w:r>
      <w:r w:rsidRPr="00B35820">
        <w:rPr>
          <w:rFonts w:cstheme="minorHAnsi"/>
          <w:color w:val="222222"/>
          <w:shd w:val="clear" w:color="auto" w:fill="FFFFFF"/>
        </w:rPr>
        <w:t xml:space="preserve">, </w:t>
      </w:r>
      <w:proofErr w:type="spellStart"/>
      <w:r w:rsidRPr="00B35820">
        <w:rPr>
          <w:rFonts w:cstheme="minorHAnsi"/>
          <w:color w:val="222222"/>
          <w:shd w:val="clear" w:color="auto" w:fill="FFFFFF"/>
        </w:rPr>
        <w:t>Flórez</w:t>
      </w:r>
      <w:proofErr w:type="spellEnd"/>
      <w:r w:rsidRPr="00B35820">
        <w:rPr>
          <w:rFonts w:cstheme="minorHAnsi"/>
          <w:color w:val="222222"/>
          <w:shd w:val="clear" w:color="auto" w:fill="FFFFFF"/>
        </w:rPr>
        <w:t>-López, E.</w:t>
      </w:r>
      <w:r w:rsidRPr="00B35820">
        <w:rPr>
          <w:rFonts w:cstheme="minorHAnsi"/>
          <w:color w:val="222222"/>
          <w:shd w:val="clear" w:color="auto" w:fill="FFFFFF"/>
        </w:rPr>
        <w:t xml:space="preserve"> and</w:t>
      </w:r>
      <w:r w:rsidRPr="00B35820">
        <w:rPr>
          <w:rFonts w:cstheme="minorHAnsi"/>
          <w:color w:val="222222"/>
          <w:shd w:val="clear" w:color="auto" w:fill="FFFFFF"/>
        </w:rPr>
        <w:t xml:space="preserve"> Grande-Tovar, C. D. (2021). Recovery of Banana Waste-Loss from Production and Processing: A Contribution to a Circular Economy. Molecules</w:t>
      </w:r>
      <w:r w:rsidRPr="00B35820">
        <w:rPr>
          <w:rFonts w:cstheme="minorHAnsi"/>
          <w:color w:val="222222"/>
          <w:shd w:val="clear" w:color="auto" w:fill="FFFFFF"/>
        </w:rPr>
        <w:t>.</w:t>
      </w:r>
      <w:r w:rsidRPr="00B35820">
        <w:rPr>
          <w:rFonts w:cstheme="minorHAnsi"/>
          <w:color w:val="222222"/>
          <w:shd w:val="clear" w:color="auto" w:fill="FFFFFF"/>
        </w:rPr>
        <w:t xml:space="preserve"> 26(17)</w:t>
      </w:r>
      <w:r w:rsidRPr="00B35820">
        <w:rPr>
          <w:rFonts w:cstheme="minorHAnsi"/>
          <w:color w:val="222222"/>
          <w:shd w:val="clear" w:color="auto" w:fill="FFFFFF"/>
        </w:rPr>
        <w:t>:</w:t>
      </w:r>
      <w:r w:rsidRPr="00B35820">
        <w:rPr>
          <w:rFonts w:cstheme="minorHAnsi"/>
          <w:color w:val="222222"/>
          <w:shd w:val="clear" w:color="auto" w:fill="FFFFFF"/>
        </w:rPr>
        <w:t>5282.</w:t>
      </w:r>
    </w:p>
    <w:p w14:paraId="77DAA5F8" w14:textId="77777777" w:rsidR="00B35820" w:rsidRPr="00B35820" w:rsidRDefault="00B35820" w:rsidP="009E2F98">
      <w:pPr>
        <w:spacing w:line="240" w:lineRule="auto"/>
        <w:jc w:val="both"/>
        <w:rPr>
          <w:rFonts w:cstheme="minorHAnsi"/>
        </w:rPr>
      </w:pPr>
      <w:proofErr w:type="spellStart"/>
      <w:r w:rsidRPr="00B35820">
        <w:rPr>
          <w:rFonts w:cstheme="minorHAnsi"/>
        </w:rPr>
        <w:t>Adikaram</w:t>
      </w:r>
      <w:proofErr w:type="spellEnd"/>
      <w:r w:rsidRPr="00B35820">
        <w:rPr>
          <w:rFonts w:cstheme="minorHAnsi"/>
        </w:rPr>
        <w:t>, N. K. B. (1986). A survey of postharvest losses in some fruits and vegetables and the fungi associated with them. Ceylon Journal of Science (Biological Science), 19:1-10.</w:t>
      </w:r>
    </w:p>
    <w:p w14:paraId="1A1E0259" w14:textId="77777777" w:rsidR="00B35820" w:rsidRPr="00B35820" w:rsidRDefault="00B35820" w:rsidP="009E2F98">
      <w:pPr>
        <w:spacing w:line="240" w:lineRule="auto"/>
        <w:jc w:val="both"/>
        <w:rPr>
          <w:rFonts w:cstheme="minorHAnsi"/>
          <w:color w:val="222222"/>
          <w:shd w:val="clear" w:color="auto" w:fill="FFFFFF"/>
        </w:rPr>
      </w:pPr>
      <w:r w:rsidRPr="00B35820">
        <w:rPr>
          <w:rFonts w:cstheme="minorHAnsi"/>
          <w:color w:val="222222"/>
          <w:shd w:val="clear" w:color="auto" w:fill="FFFFFF"/>
        </w:rPr>
        <w:t xml:space="preserve">Anthony, S., </w:t>
      </w:r>
      <w:proofErr w:type="spellStart"/>
      <w:r w:rsidRPr="00B35820">
        <w:rPr>
          <w:rFonts w:cstheme="minorHAnsi"/>
          <w:color w:val="222222"/>
          <w:shd w:val="clear" w:color="auto" w:fill="FFFFFF"/>
        </w:rPr>
        <w:t>Abeywickrama</w:t>
      </w:r>
      <w:proofErr w:type="spellEnd"/>
      <w:r w:rsidRPr="00B35820">
        <w:rPr>
          <w:rFonts w:cstheme="minorHAnsi"/>
          <w:color w:val="222222"/>
          <w:shd w:val="clear" w:color="auto" w:fill="FFFFFF"/>
        </w:rPr>
        <w:t xml:space="preserve">, K., Dayananda, R., </w:t>
      </w:r>
      <w:proofErr w:type="spellStart"/>
      <w:r w:rsidRPr="00B35820">
        <w:rPr>
          <w:rFonts w:cstheme="minorHAnsi"/>
          <w:color w:val="222222"/>
          <w:shd w:val="clear" w:color="auto" w:fill="FFFFFF"/>
        </w:rPr>
        <w:t>Wijeratnam</w:t>
      </w:r>
      <w:proofErr w:type="spellEnd"/>
      <w:r w:rsidRPr="00B35820">
        <w:rPr>
          <w:rFonts w:cstheme="minorHAnsi"/>
          <w:color w:val="222222"/>
          <w:shd w:val="clear" w:color="auto" w:fill="FFFFFF"/>
        </w:rPr>
        <w:t xml:space="preserve">, S. and </w:t>
      </w:r>
      <w:proofErr w:type="spellStart"/>
      <w:r w:rsidRPr="00B35820">
        <w:rPr>
          <w:rFonts w:cstheme="minorHAnsi"/>
          <w:color w:val="222222"/>
          <w:shd w:val="clear" w:color="auto" w:fill="FFFFFF"/>
        </w:rPr>
        <w:t>Arambewela</w:t>
      </w:r>
      <w:proofErr w:type="spellEnd"/>
      <w:r w:rsidRPr="00B35820">
        <w:rPr>
          <w:rFonts w:cstheme="minorHAnsi"/>
          <w:color w:val="222222"/>
          <w:shd w:val="clear" w:color="auto" w:fill="FFFFFF"/>
        </w:rPr>
        <w:t>, L. (2004). Fungal pathogens associated with banana fruit in Sri Lanka, and their treatment with essential oils. </w:t>
      </w:r>
      <w:proofErr w:type="spellStart"/>
      <w:r w:rsidRPr="00B35820">
        <w:rPr>
          <w:rFonts w:cstheme="minorHAnsi"/>
          <w:color w:val="222222"/>
          <w:shd w:val="clear" w:color="auto" w:fill="FFFFFF"/>
        </w:rPr>
        <w:t>Mycopathologia</w:t>
      </w:r>
      <w:proofErr w:type="spellEnd"/>
      <w:r w:rsidRPr="00B35820">
        <w:rPr>
          <w:rFonts w:cstheme="minorHAnsi"/>
          <w:color w:val="222222"/>
          <w:shd w:val="clear" w:color="auto" w:fill="FFFFFF"/>
        </w:rPr>
        <w:t>. 157:91-97.</w:t>
      </w:r>
    </w:p>
    <w:p w14:paraId="0C4CCF80" w14:textId="77777777" w:rsidR="00B35820" w:rsidRPr="00B35820" w:rsidRDefault="00B35820" w:rsidP="009E2F98">
      <w:pPr>
        <w:shd w:val="clear" w:color="auto" w:fill="FFFFFF"/>
        <w:spacing w:line="240" w:lineRule="auto"/>
        <w:jc w:val="both"/>
        <w:rPr>
          <w:rFonts w:cstheme="minorHAnsi"/>
        </w:rPr>
      </w:pPr>
      <w:proofErr w:type="spellStart"/>
      <w:r w:rsidRPr="00B35820">
        <w:rPr>
          <w:rFonts w:cstheme="minorHAnsi"/>
        </w:rPr>
        <w:lastRenderedPageBreak/>
        <w:t>Bhuvaneswari</w:t>
      </w:r>
      <w:proofErr w:type="spellEnd"/>
      <w:r w:rsidRPr="00B35820">
        <w:rPr>
          <w:rFonts w:cstheme="minorHAnsi"/>
        </w:rPr>
        <w:t xml:space="preserve">, R. and </w:t>
      </w:r>
      <w:proofErr w:type="spellStart"/>
      <w:r w:rsidRPr="00B35820">
        <w:rPr>
          <w:rFonts w:cstheme="minorHAnsi"/>
        </w:rPr>
        <w:t>Balasundaram</w:t>
      </w:r>
      <w:proofErr w:type="spellEnd"/>
      <w:r w:rsidRPr="00B35820">
        <w:rPr>
          <w:rFonts w:cstheme="minorHAnsi"/>
        </w:rPr>
        <w:t xml:space="preserve">, C. (2006). Traditional Indian herbal extracts used in vitro against growth of the pathogenic bacteria </w:t>
      </w:r>
      <w:r w:rsidRPr="00B35820">
        <w:rPr>
          <w:rFonts w:cstheme="minorHAnsi"/>
          <w:i/>
          <w:iCs/>
        </w:rPr>
        <w:t xml:space="preserve">Aeromonas </w:t>
      </w:r>
      <w:proofErr w:type="spellStart"/>
      <w:r w:rsidRPr="00B35820">
        <w:rPr>
          <w:rFonts w:cstheme="minorHAnsi"/>
          <w:i/>
          <w:iCs/>
        </w:rPr>
        <w:t>hydrophila</w:t>
      </w:r>
      <w:proofErr w:type="spellEnd"/>
      <w:r w:rsidRPr="00B35820">
        <w:rPr>
          <w:rFonts w:cstheme="minorHAnsi"/>
        </w:rPr>
        <w:t xml:space="preserve">. </w:t>
      </w:r>
      <w:proofErr w:type="spellStart"/>
      <w:r w:rsidRPr="00B35820">
        <w:rPr>
          <w:rFonts w:cstheme="minorHAnsi"/>
        </w:rPr>
        <w:t>Islrle</w:t>
      </w:r>
      <w:proofErr w:type="spellEnd"/>
      <w:r w:rsidRPr="00B35820">
        <w:rPr>
          <w:rFonts w:cstheme="minorHAnsi"/>
        </w:rPr>
        <w:t xml:space="preserve"> J. </w:t>
      </w:r>
      <w:proofErr w:type="spellStart"/>
      <w:r w:rsidRPr="00B35820">
        <w:rPr>
          <w:rFonts w:cstheme="minorHAnsi"/>
        </w:rPr>
        <w:t>Aquac</w:t>
      </w:r>
      <w:proofErr w:type="spellEnd"/>
      <w:r w:rsidRPr="00B35820">
        <w:rPr>
          <w:rFonts w:cstheme="minorHAnsi"/>
        </w:rPr>
        <w:t>. 58:89-96.</w:t>
      </w:r>
    </w:p>
    <w:p w14:paraId="79C119B1" w14:textId="77777777" w:rsidR="00B35820" w:rsidRPr="00B35820" w:rsidRDefault="00B35820" w:rsidP="009E2F98">
      <w:pPr>
        <w:spacing w:line="240" w:lineRule="auto"/>
        <w:jc w:val="both"/>
        <w:rPr>
          <w:rFonts w:cstheme="minorHAnsi"/>
        </w:rPr>
      </w:pPr>
      <w:r w:rsidRPr="00B35820">
        <w:rPr>
          <w:rFonts w:cstheme="minorHAnsi"/>
        </w:rPr>
        <w:t xml:space="preserve">Cannon, P. F., </w:t>
      </w:r>
      <w:proofErr w:type="spellStart"/>
      <w:r w:rsidRPr="00B35820">
        <w:rPr>
          <w:rFonts w:cstheme="minorHAnsi"/>
        </w:rPr>
        <w:t>Damm</w:t>
      </w:r>
      <w:proofErr w:type="spellEnd"/>
      <w:r w:rsidRPr="00B35820">
        <w:rPr>
          <w:rFonts w:cstheme="minorHAnsi"/>
        </w:rPr>
        <w:t xml:space="preserve">, U., Johnston, P. R. and Weir, B. S. (2012). </w:t>
      </w:r>
      <w:r w:rsidRPr="00B35820">
        <w:rPr>
          <w:rFonts w:cstheme="minorHAnsi"/>
          <w:i/>
          <w:iCs/>
        </w:rPr>
        <w:t>Colletotrichum</w:t>
      </w:r>
      <w:r w:rsidRPr="00B35820">
        <w:rPr>
          <w:rFonts w:cstheme="minorHAnsi"/>
        </w:rPr>
        <w:t>: current status and future directions. Studies in Mycology. 73(1):181-213.</w:t>
      </w:r>
    </w:p>
    <w:p w14:paraId="0003A459" w14:textId="77777777" w:rsidR="00B35820" w:rsidRPr="00B35820" w:rsidRDefault="00B35820" w:rsidP="009E2F98">
      <w:pPr>
        <w:spacing w:line="240" w:lineRule="auto"/>
        <w:jc w:val="both"/>
        <w:rPr>
          <w:rFonts w:cstheme="minorHAnsi"/>
        </w:rPr>
      </w:pPr>
      <w:r w:rsidRPr="00B35820">
        <w:rPr>
          <w:rFonts w:cstheme="minorHAnsi"/>
        </w:rPr>
        <w:t xml:space="preserve">Chamara, D., </w:t>
      </w:r>
      <w:proofErr w:type="spellStart"/>
      <w:r w:rsidRPr="00B35820">
        <w:rPr>
          <w:rFonts w:cstheme="minorHAnsi"/>
        </w:rPr>
        <w:t>Illeperuma</w:t>
      </w:r>
      <w:proofErr w:type="spellEnd"/>
      <w:r w:rsidRPr="00B35820">
        <w:rPr>
          <w:rFonts w:cstheme="minorHAnsi"/>
        </w:rPr>
        <w:t xml:space="preserve">, K., </w:t>
      </w:r>
      <w:proofErr w:type="spellStart"/>
      <w:r w:rsidRPr="00B35820">
        <w:rPr>
          <w:rFonts w:cstheme="minorHAnsi"/>
        </w:rPr>
        <w:t>Galappatty</w:t>
      </w:r>
      <w:proofErr w:type="spellEnd"/>
      <w:r w:rsidRPr="00B35820">
        <w:rPr>
          <w:rFonts w:cstheme="minorHAnsi"/>
        </w:rPr>
        <w:t xml:space="preserve">, P. T. and </w:t>
      </w:r>
      <w:proofErr w:type="spellStart"/>
      <w:r w:rsidRPr="00B35820">
        <w:rPr>
          <w:rFonts w:cstheme="minorHAnsi"/>
        </w:rPr>
        <w:t>Sarananda</w:t>
      </w:r>
      <w:proofErr w:type="spellEnd"/>
      <w:r w:rsidRPr="00B35820">
        <w:rPr>
          <w:rFonts w:cstheme="minorHAnsi"/>
        </w:rPr>
        <w:t xml:space="preserve">, K. H. (2000). Modified atmosphere packaging of </w:t>
      </w:r>
      <w:proofErr w:type="spellStart"/>
      <w:r w:rsidRPr="00B35820">
        <w:rPr>
          <w:rFonts w:cstheme="minorHAnsi"/>
          <w:i/>
          <w:iCs/>
        </w:rPr>
        <w:t>Kolikuttu</w:t>
      </w:r>
      <w:proofErr w:type="spellEnd"/>
      <w:r w:rsidRPr="00B35820">
        <w:rPr>
          <w:rFonts w:cstheme="minorHAnsi"/>
          <w:i/>
          <w:iCs/>
        </w:rPr>
        <w:t xml:space="preserve"> </w:t>
      </w:r>
      <w:r w:rsidRPr="00B35820">
        <w:rPr>
          <w:rFonts w:cstheme="minorHAnsi"/>
        </w:rPr>
        <w:t>banana at low temperature. Journal of Horticultural Science and Biotechnology. 75(1):92-96.</w:t>
      </w:r>
    </w:p>
    <w:p w14:paraId="26C4A65A" w14:textId="77777777" w:rsidR="00B35820" w:rsidRPr="00B35820" w:rsidRDefault="00B35820" w:rsidP="009E2F98">
      <w:pPr>
        <w:spacing w:line="240" w:lineRule="auto"/>
        <w:jc w:val="both"/>
        <w:rPr>
          <w:rFonts w:cstheme="minorHAnsi"/>
        </w:rPr>
      </w:pPr>
      <w:r w:rsidRPr="00B35820">
        <w:rPr>
          <w:rFonts w:cstheme="minorHAnsi"/>
        </w:rPr>
        <w:t xml:space="preserve">De Costa, D. M. and </w:t>
      </w:r>
      <w:proofErr w:type="spellStart"/>
      <w:r w:rsidRPr="00B35820">
        <w:rPr>
          <w:rFonts w:cstheme="minorHAnsi"/>
        </w:rPr>
        <w:t>Erabadupitiya</w:t>
      </w:r>
      <w:proofErr w:type="spellEnd"/>
      <w:r w:rsidRPr="00B35820">
        <w:rPr>
          <w:rFonts w:cstheme="minorHAnsi"/>
        </w:rPr>
        <w:t xml:space="preserve">, H. R. U. T. (2005). An integrated method to control postharvest diseases of banana using a member of the </w:t>
      </w:r>
      <w:proofErr w:type="spellStart"/>
      <w:r w:rsidRPr="00B35820">
        <w:rPr>
          <w:rFonts w:cstheme="minorHAnsi"/>
          <w:i/>
          <w:iCs/>
        </w:rPr>
        <w:t>Burkholderia</w:t>
      </w:r>
      <w:proofErr w:type="spellEnd"/>
      <w:r w:rsidRPr="00B35820">
        <w:rPr>
          <w:rFonts w:cstheme="minorHAnsi"/>
          <w:i/>
          <w:iCs/>
        </w:rPr>
        <w:t xml:space="preserve"> </w:t>
      </w:r>
      <w:proofErr w:type="spellStart"/>
      <w:r w:rsidRPr="00B35820">
        <w:rPr>
          <w:rFonts w:cstheme="minorHAnsi"/>
          <w:i/>
          <w:iCs/>
        </w:rPr>
        <w:t>cepacia</w:t>
      </w:r>
      <w:proofErr w:type="spellEnd"/>
      <w:r w:rsidRPr="00B35820">
        <w:rPr>
          <w:rFonts w:cstheme="minorHAnsi"/>
        </w:rPr>
        <w:t xml:space="preserve"> complex. Postharvest Biology and Technology. 36:31-39.</w:t>
      </w:r>
    </w:p>
    <w:p w14:paraId="612E9121" w14:textId="77777777" w:rsidR="00B35820" w:rsidRPr="00B35820" w:rsidRDefault="00B35820" w:rsidP="009E2F98">
      <w:pPr>
        <w:spacing w:line="240" w:lineRule="auto"/>
        <w:jc w:val="both"/>
        <w:rPr>
          <w:rFonts w:cstheme="minorHAnsi"/>
          <w:color w:val="222222"/>
          <w:shd w:val="clear" w:color="auto" w:fill="FFFFFF"/>
        </w:rPr>
      </w:pPr>
      <w:r w:rsidRPr="00B35820">
        <w:rPr>
          <w:rFonts w:cstheme="minorHAnsi"/>
          <w:color w:val="222222"/>
          <w:shd w:val="clear" w:color="auto" w:fill="FFFFFF"/>
        </w:rPr>
        <w:t xml:space="preserve">De Costa, D. M., </w:t>
      </w:r>
      <w:proofErr w:type="spellStart"/>
      <w:r w:rsidRPr="00B35820">
        <w:rPr>
          <w:rFonts w:cstheme="minorHAnsi"/>
          <w:color w:val="222222"/>
          <w:shd w:val="clear" w:color="auto" w:fill="FFFFFF"/>
        </w:rPr>
        <w:t>Amaradasa</w:t>
      </w:r>
      <w:proofErr w:type="spellEnd"/>
      <w:r w:rsidRPr="00B35820">
        <w:rPr>
          <w:rFonts w:cstheme="minorHAnsi"/>
          <w:color w:val="222222"/>
          <w:shd w:val="clear" w:color="auto" w:fill="FFFFFF"/>
        </w:rPr>
        <w:t xml:space="preserve">, B. S. and </w:t>
      </w:r>
      <w:proofErr w:type="spellStart"/>
      <w:r w:rsidRPr="00B35820">
        <w:rPr>
          <w:rFonts w:cstheme="minorHAnsi"/>
          <w:color w:val="222222"/>
          <w:shd w:val="clear" w:color="auto" w:fill="FFFFFF"/>
        </w:rPr>
        <w:t>Wegiriya</w:t>
      </w:r>
      <w:proofErr w:type="spellEnd"/>
      <w:r w:rsidRPr="00B35820">
        <w:rPr>
          <w:rFonts w:cstheme="minorHAnsi"/>
          <w:color w:val="222222"/>
          <w:shd w:val="clear" w:color="auto" w:fill="FFFFFF"/>
        </w:rPr>
        <w:t xml:space="preserve">, R. N. B. P. M. R. C. L. (1997). Antagonists of </w:t>
      </w:r>
      <w:r w:rsidRPr="00B35820">
        <w:rPr>
          <w:rFonts w:cstheme="minorHAnsi"/>
          <w:i/>
          <w:iCs/>
          <w:color w:val="222222"/>
          <w:shd w:val="clear" w:color="auto" w:fill="FFFFFF"/>
        </w:rPr>
        <w:t xml:space="preserve">Colletotrichum </w:t>
      </w:r>
      <w:proofErr w:type="spellStart"/>
      <w:r w:rsidRPr="00B35820">
        <w:rPr>
          <w:rFonts w:cstheme="minorHAnsi"/>
          <w:i/>
          <w:iCs/>
          <w:color w:val="222222"/>
          <w:shd w:val="clear" w:color="auto" w:fill="FFFFFF"/>
        </w:rPr>
        <w:t>musae</w:t>
      </w:r>
      <w:proofErr w:type="spellEnd"/>
      <w:r w:rsidRPr="00B35820">
        <w:rPr>
          <w:rFonts w:cstheme="minorHAnsi"/>
          <w:color w:val="222222"/>
          <w:shd w:val="clear" w:color="auto" w:fill="FFFFFF"/>
        </w:rPr>
        <w:t xml:space="preserve"> associated with banana fruit skin. Journal of the National Science Foundation of Sri Lanka. 25(2):95-104.</w:t>
      </w:r>
    </w:p>
    <w:p w14:paraId="52827CC3" w14:textId="77777777" w:rsidR="00B35820" w:rsidRPr="00B35820" w:rsidRDefault="00B35820" w:rsidP="009E2F98">
      <w:pPr>
        <w:shd w:val="clear" w:color="auto" w:fill="FFFFFF"/>
        <w:spacing w:line="240" w:lineRule="auto"/>
        <w:jc w:val="both"/>
        <w:rPr>
          <w:rFonts w:cstheme="minorHAnsi"/>
        </w:rPr>
      </w:pPr>
      <w:proofErr w:type="spellStart"/>
      <w:r w:rsidRPr="00B35820">
        <w:rPr>
          <w:rFonts w:cstheme="minorHAnsi"/>
        </w:rPr>
        <w:t>Divya</w:t>
      </w:r>
      <w:proofErr w:type="spellEnd"/>
      <w:r w:rsidRPr="00B35820">
        <w:rPr>
          <w:rFonts w:cstheme="minorHAnsi"/>
        </w:rPr>
        <w:t xml:space="preserve">, G., </w:t>
      </w:r>
      <w:proofErr w:type="spellStart"/>
      <w:r w:rsidRPr="00B35820">
        <w:rPr>
          <w:rFonts w:cstheme="minorHAnsi"/>
        </w:rPr>
        <w:t>Gajalakshmi</w:t>
      </w:r>
      <w:proofErr w:type="spellEnd"/>
      <w:r w:rsidRPr="00B35820">
        <w:rPr>
          <w:rFonts w:cstheme="minorHAnsi"/>
        </w:rPr>
        <w:t xml:space="preserve">, S., </w:t>
      </w:r>
      <w:proofErr w:type="spellStart"/>
      <w:r w:rsidRPr="00B35820">
        <w:rPr>
          <w:rFonts w:cstheme="minorHAnsi"/>
        </w:rPr>
        <w:t>Mythili</w:t>
      </w:r>
      <w:proofErr w:type="spellEnd"/>
      <w:r w:rsidRPr="00B35820">
        <w:rPr>
          <w:rFonts w:cstheme="minorHAnsi"/>
        </w:rPr>
        <w:t xml:space="preserve">, S. and </w:t>
      </w:r>
      <w:proofErr w:type="spellStart"/>
      <w:r w:rsidRPr="00B35820">
        <w:rPr>
          <w:rFonts w:cstheme="minorHAnsi"/>
        </w:rPr>
        <w:t>Sathiavelu</w:t>
      </w:r>
      <w:proofErr w:type="spellEnd"/>
      <w:r w:rsidRPr="00B35820">
        <w:rPr>
          <w:rFonts w:cstheme="minorHAnsi"/>
        </w:rPr>
        <w:t xml:space="preserve">, A. (2011). Pharmacological Activities of </w:t>
      </w:r>
      <w:r w:rsidRPr="00B35820">
        <w:rPr>
          <w:rFonts w:cstheme="minorHAnsi"/>
          <w:i/>
          <w:iCs/>
        </w:rPr>
        <w:t>Acorus calamus</w:t>
      </w:r>
      <w:r w:rsidRPr="00B35820">
        <w:rPr>
          <w:rFonts w:cstheme="minorHAnsi"/>
        </w:rPr>
        <w:t xml:space="preserve">: A review. Asian J </w:t>
      </w:r>
      <w:proofErr w:type="spellStart"/>
      <w:r w:rsidRPr="00B35820">
        <w:rPr>
          <w:rFonts w:cstheme="minorHAnsi"/>
        </w:rPr>
        <w:t>Biochem</w:t>
      </w:r>
      <w:proofErr w:type="spellEnd"/>
      <w:r w:rsidRPr="00B35820">
        <w:rPr>
          <w:rFonts w:cstheme="minorHAnsi"/>
        </w:rPr>
        <w:t xml:space="preserve"> Pharm Res. 1(4):57-64.</w:t>
      </w:r>
    </w:p>
    <w:p w14:paraId="72F917DC" w14:textId="77777777" w:rsidR="00B35820" w:rsidRPr="00B35820" w:rsidRDefault="00B35820" w:rsidP="009E2F98">
      <w:pPr>
        <w:shd w:val="clear" w:color="auto" w:fill="FFFFFF"/>
        <w:spacing w:line="240" w:lineRule="auto"/>
        <w:jc w:val="both"/>
        <w:rPr>
          <w:rFonts w:cstheme="minorHAnsi"/>
          <w:color w:val="222222"/>
          <w:shd w:val="clear" w:color="auto" w:fill="FFFFFF"/>
        </w:rPr>
      </w:pPr>
      <w:r w:rsidRPr="00B35820">
        <w:rPr>
          <w:rFonts w:cstheme="minorHAnsi"/>
          <w:color w:val="222222"/>
          <w:shd w:val="clear" w:color="auto" w:fill="FFFFFF"/>
        </w:rPr>
        <w:t xml:space="preserve">Dong, C., Zhu, W., Gao, M., Zhao, L. F., Huang, J. Y. and Zhao, Y. Q. (2011). Diurnal fluctuations in oxygen release from roots of </w:t>
      </w:r>
      <w:r w:rsidRPr="00B35820">
        <w:rPr>
          <w:rFonts w:cstheme="minorHAnsi"/>
          <w:i/>
          <w:iCs/>
          <w:color w:val="222222"/>
          <w:shd w:val="clear" w:color="auto" w:fill="FFFFFF"/>
        </w:rPr>
        <w:t>Acorus calamus</w:t>
      </w:r>
      <w:r w:rsidRPr="00B35820">
        <w:rPr>
          <w:rFonts w:cstheme="minorHAnsi"/>
          <w:color w:val="222222"/>
          <w:shd w:val="clear" w:color="auto" w:fill="FFFFFF"/>
        </w:rPr>
        <w:t xml:space="preserve"> Linn in a </w:t>
      </w:r>
      <w:proofErr w:type="spellStart"/>
      <w:r w:rsidRPr="00B35820">
        <w:rPr>
          <w:rFonts w:cstheme="minorHAnsi"/>
          <w:color w:val="222222"/>
          <w:shd w:val="clear" w:color="auto" w:fill="FFFFFF"/>
        </w:rPr>
        <w:t>modeled</w:t>
      </w:r>
      <w:proofErr w:type="spellEnd"/>
      <w:r w:rsidRPr="00B35820">
        <w:rPr>
          <w:rFonts w:cstheme="minorHAnsi"/>
          <w:color w:val="222222"/>
          <w:shd w:val="clear" w:color="auto" w:fill="FFFFFF"/>
        </w:rPr>
        <w:t xml:space="preserve"> constructed wetland. Journal of Environmental Science and Health, Part A. 46(3):224-229.</w:t>
      </w:r>
    </w:p>
    <w:p w14:paraId="591536A6" w14:textId="77777777" w:rsidR="00B35820" w:rsidRPr="00B35820" w:rsidRDefault="00B35820" w:rsidP="009E2F98">
      <w:pPr>
        <w:spacing w:line="240" w:lineRule="auto"/>
        <w:jc w:val="both"/>
        <w:rPr>
          <w:rFonts w:cstheme="minorHAnsi"/>
          <w:color w:val="222222"/>
          <w:shd w:val="clear" w:color="auto" w:fill="FFFFFF"/>
        </w:rPr>
      </w:pPr>
      <w:r w:rsidRPr="00B35820">
        <w:rPr>
          <w:rFonts w:cstheme="minorHAnsi"/>
          <w:color w:val="222222"/>
          <w:shd w:val="clear" w:color="auto" w:fill="FFFFFF"/>
        </w:rPr>
        <w:t xml:space="preserve">Ghosh, M. (2006). Antifungal properties of haem peroxidase from </w:t>
      </w:r>
      <w:r w:rsidRPr="00B35820">
        <w:rPr>
          <w:rFonts w:cstheme="minorHAnsi"/>
          <w:i/>
          <w:iCs/>
          <w:color w:val="222222"/>
          <w:shd w:val="clear" w:color="auto" w:fill="FFFFFF"/>
        </w:rPr>
        <w:t>Acorus</w:t>
      </w:r>
      <w:r w:rsidRPr="00B35820">
        <w:rPr>
          <w:rFonts w:cstheme="minorHAnsi"/>
          <w:color w:val="222222"/>
          <w:shd w:val="clear" w:color="auto" w:fill="FFFFFF"/>
        </w:rPr>
        <w:t xml:space="preserve"> </w:t>
      </w:r>
      <w:r w:rsidRPr="00B35820">
        <w:rPr>
          <w:rFonts w:cstheme="minorHAnsi"/>
          <w:i/>
          <w:iCs/>
          <w:color w:val="222222"/>
          <w:shd w:val="clear" w:color="auto" w:fill="FFFFFF"/>
        </w:rPr>
        <w:t>calamus</w:t>
      </w:r>
      <w:r w:rsidRPr="00B35820">
        <w:rPr>
          <w:rFonts w:cstheme="minorHAnsi"/>
          <w:color w:val="222222"/>
          <w:shd w:val="clear" w:color="auto" w:fill="FFFFFF"/>
        </w:rPr>
        <w:t>. Annals of Botany. 98(6):1145-1153.</w:t>
      </w:r>
    </w:p>
    <w:p w14:paraId="1DDE7585" w14:textId="77777777" w:rsidR="00B35820" w:rsidRPr="00B35820" w:rsidRDefault="00B35820" w:rsidP="009E2F98">
      <w:pPr>
        <w:spacing w:line="240" w:lineRule="auto"/>
        <w:jc w:val="both"/>
        <w:rPr>
          <w:rFonts w:cstheme="minorHAnsi"/>
        </w:rPr>
      </w:pPr>
      <w:r w:rsidRPr="00B35820">
        <w:rPr>
          <w:rFonts w:cstheme="minorHAnsi"/>
        </w:rPr>
        <w:t xml:space="preserve">Hayes, W. J. and Laws, E. R. (1991). Handbook of pesticide toxicology. In: L. </w:t>
      </w:r>
      <w:proofErr w:type="spellStart"/>
      <w:r w:rsidRPr="00B35820">
        <w:rPr>
          <w:rFonts w:cstheme="minorHAnsi"/>
        </w:rPr>
        <w:t>Magos</w:t>
      </w:r>
      <w:proofErr w:type="spellEnd"/>
      <w:r w:rsidRPr="00B35820">
        <w:rPr>
          <w:rFonts w:cstheme="minorHAnsi"/>
        </w:rPr>
        <w:t xml:space="preserve">, ed. </w:t>
      </w:r>
      <w:r w:rsidRPr="00B35820">
        <w:rPr>
          <w:rFonts w:cstheme="minorHAnsi"/>
          <w:i/>
          <w:iCs/>
        </w:rPr>
        <w:t>Volume</w:t>
      </w:r>
      <w:r w:rsidRPr="00B35820">
        <w:rPr>
          <w:rFonts w:cstheme="minorHAnsi"/>
        </w:rPr>
        <w:t xml:space="preserve"> 1: General Principles. San Diego: Academic Press. 1576 pp.</w:t>
      </w:r>
    </w:p>
    <w:p w14:paraId="7A4F226A" w14:textId="77777777" w:rsidR="00B35820" w:rsidRPr="00B35820" w:rsidRDefault="00B35820" w:rsidP="009E2F98">
      <w:pPr>
        <w:spacing w:line="240" w:lineRule="auto"/>
        <w:jc w:val="both"/>
        <w:rPr>
          <w:rFonts w:cstheme="minorHAnsi"/>
          <w:color w:val="222222"/>
          <w:shd w:val="clear" w:color="auto" w:fill="FFFFFF"/>
        </w:rPr>
      </w:pPr>
      <w:proofErr w:type="spellStart"/>
      <w:r w:rsidRPr="00B35820">
        <w:rPr>
          <w:rFonts w:cstheme="minorHAnsi"/>
          <w:color w:val="222222"/>
          <w:shd w:val="clear" w:color="auto" w:fill="FFFFFF"/>
        </w:rPr>
        <w:t>Jinasena</w:t>
      </w:r>
      <w:proofErr w:type="spellEnd"/>
      <w:r w:rsidRPr="00B35820">
        <w:rPr>
          <w:rFonts w:cstheme="minorHAnsi"/>
          <w:color w:val="222222"/>
          <w:shd w:val="clear" w:color="auto" w:fill="FFFFFF"/>
        </w:rPr>
        <w:t xml:space="preserve">, D., </w:t>
      </w:r>
      <w:proofErr w:type="spellStart"/>
      <w:r w:rsidRPr="00B35820">
        <w:rPr>
          <w:rFonts w:cstheme="minorHAnsi"/>
          <w:color w:val="222222"/>
          <w:shd w:val="clear" w:color="auto" w:fill="FFFFFF"/>
        </w:rPr>
        <w:t>Pathirathna</w:t>
      </w:r>
      <w:proofErr w:type="spellEnd"/>
      <w:r w:rsidRPr="00B35820">
        <w:rPr>
          <w:rFonts w:cstheme="minorHAnsi"/>
          <w:color w:val="222222"/>
          <w:shd w:val="clear" w:color="auto" w:fill="FFFFFF"/>
        </w:rPr>
        <w:t xml:space="preserve">, P., Wickramarachchi, S. and </w:t>
      </w:r>
      <w:proofErr w:type="spellStart"/>
      <w:r w:rsidRPr="00B35820">
        <w:rPr>
          <w:rFonts w:cstheme="minorHAnsi"/>
          <w:color w:val="222222"/>
          <w:shd w:val="clear" w:color="auto" w:fill="FFFFFF"/>
        </w:rPr>
        <w:t>Marasinghe</w:t>
      </w:r>
      <w:proofErr w:type="spellEnd"/>
      <w:r w:rsidRPr="00B35820">
        <w:rPr>
          <w:rFonts w:cstheme="minorHAnsi"/>
          <w:color w:val="222222"/>
          <w:shd w:val="clear" w:color="auto" w:fill="FFFFFF"/>
        </w:rPr>
        <w:t>, E. (2011). Use of chitosan to control anthracnose on “</w:t>
      </w:r>
      <w:proofErr w:type="spellStart"/>
      <w:r w:rsidRPr="00B35820">
        <w:rPr>
          <w:rFonts w:cstheme="minorHAnsi"/>
          <w:color w:val="222222"/>
          <w:shd w:val="clear" w:color="auto" w:fill="FFFFFF"/>
        </w:rPr>
        <w:t>Embul</w:t>
      </w:r>
      <w:proofErr w:type="spellEnd"/>
      <w:r w:rsidRPr="00B35820">
        <w:rPr>
          <w:rFonts w:cstheme="minorHAnsi"/>
          <w:color w:val="222222"/>
          <w:shd w:val="clear" w:color="auto" w:fill="FFFFFF"/>
        </w:rPr>
        <w:t>” banana. In: International Conference on Asia Agriculture and Animal. Vol. 13, pp. 56-60.</w:t>
      </w:r>
    </w:p>
    <w:p w14:paraId="48E83810" w14:textId="77777777" w:rsidR="00B35820" w:rsidRPr="00B35820" w:rsidRDefault="00B35820" w:rsidP="009E2F98">
      <w:pPr>
        <w:spacing w:line="240" w:lineRule="auto"/>
        <w:jc w:val="both"/>
        <w:rPr>
          <w:rFonts w:cstheme="minorHAnsi"/>
        </w:rPr>
      </w:pPr>
      <w:r w:rsidRPr="00B35820">
        <w:rPr>
          <w:rFonts w:cstheme="minorHAnsi"/>
        </w:rPr>
        <w:t xml:space="preserve">Kanazawa, K. and </w:t>
      </w:r>
      <w:proofErr w:type="spellStart"/>
      <w:r w:rsidRPr="00B35820">
        <w:rPr>
          <w:rFonts w:cstheme="minorHAnsi"/>
        </w:rPr>
        <w:t>Sakakibara</w:t>
      </w:r>
      <w:proofErr w:type="spellEnd"/>
      <w:r w:rsidRPr="00B35820">
        <w:rPr>
          <w:rFonts w:cstheme="minorHAnsi"/>
        </w:rPr>
        <w:t>, H. (2000). High content of dopamine, a strong antioxidant, in cavendish banana. Journal of Agricultural and Food Chemistry. 48(3):844-848.</w:t>
      </w:r>
    </w:p>
    <w:p w14:paraId="0FBBABE3" w14:textId="784AE98E" w:rsidR="00B35820" w:rsidRPr="00B35820" w:rsidRDefault="00B35820" w:rsidP="009E2F98">
      <w:pPr>
        <w:shd w:val="clear" w:color="auto" w:fill="FFFFFF"/>
        <w:spacing w:line="240" w:lineRule="auto"/>
        <w:jc w:val="both"/>
        <w:rPr>
          <w:rFonts w:cstheme="minorHAnsi"/>
          <w:color w:val="222222"/>
          <w:shd w:val="clear" w:color="auto" w:fill="FFFFFF"/>
        </w:rPr>
      </w:pPr>
      <w:r w:rsidRPr="00B35820">
        <w:rPr>
          <w:rFonts w:cstheme="minorHAnsi"/>
          <w:color w:val="222222"/>
          <w:shd w:val="clear" w:color="auto" w:fill="FFFFFF"/>
        </w:rPr>
        <w:t>Kumar, A., Sharma, S.</w:t>
      </w:r>
      <w:r>
        <w:rPr>
          <w:rFonts w:cstheme="minorHAnsi"/>
          <w:color w:val="222222"/>
          <w:shd w:val="clear" w:color="auto" w:fill="FFFFFF"/>
        </w:rPr>
        <w:t xml:space="preserve"> and</w:t>
      </w:r>
      <w:r w:rsidRPr="00B35820">
        <w:rPr>
          <w:rFonts w:cstheme="minorHAnsi"/>
          <w:color w:val="222222"/>
          <w:shd w:val="clear" w:color="auto" w:fill="FFFFFF"/>
        </w:rPr>
        <w:t xml:space="preserve"> Verma, G. (2015). Insecticidal and genotoxic potential of </w:t>
      </w:r>
      <w:r w:rsidRPr="00B35820">
        <w:rPr>
          <w:rFonts w:cstheme="minorHAnsi"/>
          <w:i/>
          <w:iCs/>
          <w:color w:val="222222"/>
          <w:shd w:val="clear" w:color="auto" w:fill="FFFFFF"/>
        </w:rPr>
        <w:t>Acorus calamus</w:t>
      </w:r>
      <w:r w:rsidRPr="00B35820">
        <w:rPr>
          <w:rFonts w:cstheme="minorHAnsi"/>
          <w:color w:val="222222"/>
          <w:shd w:val="clear" w:color="auto" w:fill="FFFFFF"/>
        </w:rPr>
        <w:t xml:space="preserve"> rhizome extract against </w:t>
      </w:r>
      <w:r w:rsidRPr="00B35820">
        <w:rPr>
          <w:rFonts w:cstheme="minorHAnsi"/>
          <w:i/>
          <w:iCs/>
          <w:color w:val="222222"/>
          <w:shd w:val="clear" w:color="auto" w:fill="FFFFFF"/>
        </w:rPr>
        <w:t>Drosophila melanogaster</w:t>
      </w:r>
      <w:r w:rsidRPr="00B35820">
        <w:rPr>
          <w:rFonts w:cstheme="minorHAnsi"/>
          <w:color w:val="222222"/>
          <w:shd w:val="clear" w:color="auto" w:fill="FFFFFF"/>
        </w:rPr>
        <w:t>. Asian Journal of Pharmaceutical and Clinical Research. 8(4):113-116.</w:t>
      </w:r>
    </w:p>
    <w:p w14:paraId="2DBDD06C" w14:textId="77777777" w:rsidR="00B35820" w:rsidRPr="00B35820" w:rsidRDefault="00B35820" w:rsidP="009E2F98">
      <w:pPr>
        <w:spacing w:line="240" w:lineRule="auto"/>
        <w:jc w:val="both"/>
        <w:rPr>
          <w:rFonts w:cstheme="minorHAnsi"/>
          <w:color w:val="222222"/>
          <w:shd w:val="clear" w:color="auto" w:fill="FFFFFF"/>
        </w:rPr>
      </w:pPr>
      <w:bookmarkStart w:id="6" w:name="_Hlk224121236"/>
      <w:r w:rsidRPr="00B35820">
        <w:rPr>
          <w:rFonts w:cstheme="minorHAnsi"/>
          <w:color w:val="222222"/>
          <w:shd w:val="clear" w:color="auto" w:fill="FFFFFF"/>
        </w:rPr>
        <w:lastRenderedPageBreak/>
        <w:t>Lajoie</w:t>
      </w:r>
      <w:bookmarkEnd w:id="6"/>
      <w:r w:rsidRPr="00B35820">
        <w:rPr>
          <w:rFonts w:cstheme="minorHAnsi"/>
          <w:color w:val="222222"/>
          <w:shd w:val="clear" w:color="auto" w:fill="FFFFFF"/>
        </w:rPr>
        <w:t>, L., Fabiano-</w:t>
      </w:r>
      <w:proofErr w:type="spellStart"/>
      <w:r w:rsidRPr="00B35820">
        <w:rPr>
          <w:rFonts w:cstheme="minorHAnsi"/>
          <w:color w:val="222222"/>
          <w:shd w:val="clear" w:color="auto" w:fill="FFFFFF"/>
        </w:rPr>
        <w:t>Tixier</w:t>
      </w:r>
      <w:proofErr w:type="spellEnd"/>
      <w:r w:rsidRPr="00B35820">
        <w:rPr>
          <w:rFonts w:cstheme="minorHAnsi"/>
          <w:color w:val="222222"/>
          <w:shd w:val="clear" w:color="auto" w:fill="FFFFFF"/>
        </w:rPr>
        <w:t>, A. S.</w:t>
      </w:r>
      <w:r w:rsidRPr="00B35820">
        <w:rPr>
          <w:rFonts w:cstheme="minorHAnsi"/>
          <w:color w:val="222222"/>
          <w:shd w:val="clear" w:color="auto" w:fill="FFFFFF"/>
        </w:rPr>
        <w:t xml:space="preserve"> and</w:t>
      </w:r>
      <w:r w:rsidRPr="00B35820">
        <w:rPr>
          <w:rFonts w:cstheme="minorHAnsi"/>
          <w:color w:val="222222"/>
          <w:shd w:val="clear" w:color="auto" w:fill="FFFFFF"/>
        </w:rPr>
        <w:t xml:space="preserve"> </w:t>
      </w:r>
      <w:proofErr w:type="spellStart"/>
      <w:r w:rsidRPr="00B35820">
        <w:rPr>
          <w:rFonts w:cstheme="minorHAnsi"/>
          <w:color w:val="222222"/>
          <w:shd w:val="clear" w:color="auto" w:fill="FFFFFF"/>
        </w:rPr>
        <w:t>Chemat</w:t>
      </w:r>
      <w:proofErr w:type="spellEnd"/>
      <w:r w:rsidRPr="00B35820">
        <w:rPr>
          <w:rFonts w:cstheme="minorHAnsi"/>
          <w:color w:val="222222"/>
          <w:shd w:val="clear" w:color="auto" w:fill="FFFFFF"/>
        </w:rPr>
        <w:t>, F. (2022). Water as Green Solvent: Methods of Solubilisation and Extraction of Natural Products-Past, Present and Future Solutions. Pharmaceuticals</w:t>
      </w:r>
      <w:r w:rsidRPr="00B35820">
        <w:rPr>
          <w:rFonts w:cstheme="minorHAnsi"/>
          <w:color w:val="222222"/>
          <w:shd w:val="clear" w:color="auto" w:fill="FFFFFF"/>
        </w:rPr>
        <w:t xml:space="preserve">. </w:t>
      </w:r>
      <w:r w:rsidRPr="00B35820">
        <w:rPr>
          <w:rFonts w:cstheme="minorHAnsi"/>
          <w:color w:val="222222"/>
          <w:shd w:val="clear" w:color="auto" w:fill="FFFFFF"/>
        </w:rPr>
        <w:t>15(12)</w:t>
      </w:r>
      <w:r w:rsidRPr="00B35820">
        <w:rPr>
          <w:rFonts w:cstheme="minorHAnsi"/>
          <w:color w:val="222222"/>
          <w:shd w:val="clear" w:color="auto" w:fill="FFFFFF"/>
        </w:rPr>
        <w:t>:</w:t>
      </w:r>
      <w:r w:rsidRPr="00B35820">
        <w:rPr>
          <w:rFonts w:cstheme="minorHAnsi"/>
          <w:color w:val="222222"/>
          <w:shd w:val="clear" w:color="auto" w:fill="FFFFFF"/>
        </w:rPr>
        <w:t>1507.</w:t>
      </w:r>
    </w:p>
    <w:p w14:paraId="65F19879" w14:textId="77777777" w:rsidR="00B35820" w:rsidRPr="00B35820" w:rsidRDefault="00B35820" w:rsidP="009E2F98">
      <w:pPr>
        <w:spacing w:line="240" w:lineRule="auto"/>
        <w:jc w:val="both"/>
        <w:rPr>
          <w:rFonts w:cstheme="minorHAnsi"/>
          <w:color w:val="222222"/>
          <w:shd w:val="clear" w:color="auto" w:fill="FFFFFF"/>
        </w:rPr>
      </w:pPr>
      <w:r w:rsidRPr="00B35820">
        <w:rPr>
          <w:rFonts w:cstheme="minorHAnsi"/>
          <w:color w:val="222222"/>
          <w:shd w:val="clear" w:color="auto" w:fill="FFFFFF"/>
        </w:rPr>
        <w:t>López-Fernández, O., Rial-Otero, R., González-Barreiro, C. and Simal-</w:t>
      </w:r>
      <w:proofErr w:type="spellStart"/>
      <w:r w:rsidRPr="00B35820">
        <w:rPr>
          <w:rFonts w:cstheme="minorHAnsi"/>
          <w:color w:val="222222"/>
          <w:shd w:val="clear" w:color="auto" w:fill="FFFFFF"/>
        </w:rPr>
        <w:t>Gándara</w:t>
      </w:r>
      <w:proofErr w:type="spellEnd"/>
      <w:r w:rsidRPr="00B35820">
        <w:rPr>
          <w:rFonts w:cstheme="minorHAnsi"/>
          <w:color w:val="222222"/>
          <w:shd w:val="clear" w:color="auto" w:fill="FFFFFF"/>
        </w:rPr>
        <w:t xml:space="preserve">, J. (2012). Surveillance of fungicidal </w:t>
      </w:r>
      <w:proofErr w:type="spellStart"/>
      <w:r w:rsidRPr="00B35820">
        <w:rPr>
          <w:rFonts w:cstheme="minorHAnsi"/>
          <w:color w:val="222222"/>
          <w:shd w:val="clear" w:color="auto" w:fill="FFFFFF"/>
        </w:rPr>
        <w:t>dithiocarbamate</w:t>
      </w:r>
      <w:proofErr w:type="spellEnd"/>
      <w:r w:rsidRPr="00B35820">
        <w:rPr>
          <w:rFonts w:cstheme="minorHAnsi"/>
          <w:color w:val="222222"/>
          <w:shd w:val="clear" w:color="auto" w:fill="FFFFFF"/>
        </w:rPr>
        <w:t xml:space="preserve"> residues in fruits and vegetables. Food Chemistry. 134(1):366-374.</w:t>
      </w:r>
    </w:p>
    <w:p w14:paraId="0073409D" w14:textId="77777777" w:rsidR="00B35820" w:rsidRPr="00B35820" w:rsidRDefault="00B35820" w:rsidP="009E2F98">
      <w:pPr>
        <w:spacing w:line="240" w:lineRule="auto"/>
        <w:jc w:val="both"/>
        <w:rPr>
          <w:rFonts w:cstheme="minorHAnsi"/>
          <w:color w:val="222222"/>
          <w:shd w:val="clear" w:color="auto" w:fill="FFFFFF"/>
        </w:rPr>
      </w:pPr>
      <w:r w:rsidRPr="00B35820">
        <w:rPr>
          <w:rFonts w:cstheme="minorHAnsi"/>
          <w:color w:val="222222"/>
          <w:shd w:val="clear" w:color="auto" w:fill="FFFFFF"/>
        </w:rPr>
        <w:t xml:space="preserve">Oliveira, T. Í. S., Rosa, M. F., Cavalcante, F. L., Pereira, P. H. F., Moates, G. K., </w:t>
      </w:r>
      <w:proofErr w:type="spellStart"/>
      <w:r w:rsidRPr="00B35820">
        <w:rPr>
          <w:rFonts w:cstheme="minorHAnsi"/>
          <w:color w:val="222222"/>
          <w:shd w:val="clear" w:color="auto" w:fill="FFFFFF"/>
        </w:rPr>
        <w:t>Wellner</w:t>
      </w:r>
      <w:proofErr w:type="spellEnd"/>
      <w:r w:rsidRPr="00B35820">
        <w:rPr>
          <w:rFonts w:cstheme="minorHAnsi"/>
          <w:color w:val="222222"/>
          <w:shd w:val="clear" w:color="auto" w:fill="FFFFFF"/>
        </w:rPr>
        <w:t xml:space="preserve">, N., </w:t>
      </w:r>
      <w:proofErr w:type="spellStart"/>
      <w:r w:rsidRPr="00B35820">
        <w:rPr>
          <w:rFonts w:cstheme="minorHAnsi"/>
          <w:color w:val="222222"/>
          <w:shd w:val="clear" w:color="auto" w:fill="FFFFFF"/>
        </w:rPr>
        <w:t>Mazzetto</w:t>
      </w:r>
      <w:proofErr w:type="spellEnd"/>
      <w:r w:rsidRPr="00B35820">
        <w:rPr>
          <w:rFonts w:cstheme="minorHAnsi"/>
          <w:color w:val="222222"/>
          <w:shd w:val="clear" w:color="auto" w:fill="FFFFFF"/>
        </w:rPr>
        <w:t>, S. E., Waldron, K. W.</w:t>
      </w:r>
      <w:r w:rsidRPr="00B35820">
        <w:rPr>
          <w:rFonts w:cstheme="minorHAnsi"/>
          <w:color w:val="222222"/>
          <w:shd w:val="clear" w:color="auto" w:fill="FFFFFF"/>
        </w:rPr>
        <w:t xml:space="preserve"> and </w:t>
      </w:r>
      <w:proofErr w:type="spellStart"/>
      <w:r w:rsidRPr="00B35820">
        <w:rPr>
          <w:rFonts w:cstheme="minorHAnsi"/>
          <w:color w:val="222222"/>
          <w:shd w:val="clear" w:color="auto" w:fill="FFFFFF"/>
        </w:rPr>
        <w:t>Azeredo</w:t>
      </w:r>
      <w:proofErr w:type="spellEnd"/>
      <w:r w:rsidRPr="00B35820">
        <w:rPr>
          <w:rFonts w:cstheme="minorHAnsi"/>
          <w:color w:val="222222"/>
          <w:shd w:val="clear" w:color="auto" w:fill="FFFFFF"/>
        </w:rPr>
        <w:t>, H. M. (2016). Optimization of pectin extraction from banana peels with citric acid by using response surface methodology. Food Chemistry. 198:113-118.</w:t>
      </w:r>
    </w:p>
    <w:p w14:paraId="608274AA" w14:textId="77777777" w:rsidR="00B35820" w:rsidRPr="00B35820" w:rsidRDefault="00B35820" w:rsidP="009E2F98">
      <w:pPr>
        <w:shd w:val="clear" w:color="auto" w:fill="FFFFFF"/>
        <w:spacing w:line="240" w:lineRule="auto"/>
        <w:jc w:val="both"/>
        <w:rPr>
          <w:rFonts w:cstheme="minorHAnsi"/>
          <w:color w:val="222222"/>
          <w:shd w:val="clear" w:color="auto" w:fill="FFFFFF"/>
        </w:rPr>
      </w:pPr>
      <w:r w:rsidRPr="00B35820">
        <w:rPr>
          <w:rFonts w:cstheme="minorHAnsi"/>
          <w:color w:val="222222"/>
          <w:shd w:val="clear" w:color="auto" w:fill="FFFFFF"/>
        </w:rPr>
        <w:t xml:space="preserve">Pandit, S., Mukherjee, P. K., </w:t>
      </w:r>
      <w:proofErr w:type="spellStart"/>
      <w:r w:rsidRPr="00B35820">
        <w:rPr>
          <w:rFonts w:cstheme="minorHAnsi"/>
          <w:color w:val="222222"/>
          <w:shd w:val="clear" w:color="auto" w:fill="FFFFFF"/>
        </w:rPr>
        <w:t>Ponnusankar</w:t>
      </w:r>
      <w:proofErr w:type="spellEnd"/>
      <w:r w:rsidRPr="00B35820">
        <w:rPr>
          <w:rFonts w:cstheme="minorHAnsi"/>
          <w:color w:val="222222"/>
          <w:shd w:val="clear" w:color="auto" w:fill="FFFFFF"/>
        </w:rPr>
        <w:t>, S., Venkatesh, M. and Srikanth, N. (2011). Metabolism mediated interaction of α-</w:t>
      </w:r>
      <w:proofErr w:type="spellStart"/>
      <w:r w:rsidRPr="00B35820">
        <w:rPr>
          <w:rFonts w:cstheme="minorHAnsi"/>
          <w:color w:val="222222"/>
          <w:shd w:val="clear" w:color="auto" w:fill="FFFFFF"/>
        </w:rPr>
        <w:t>asarone</w:t>
      </w:r>
      <w:proofErr w:type="spellEnd"/>
      <w:r w:rsidRPr="00B35820">
        <w:rPr>
          <w:rFonts w:cstheme="minorHAnsi"/>
          <w:color w:val="222222"/>
          <w:shd w:val="clear" w:color="auto" w:fill="FFFFFF"/>
        </w:rPr>
        <w:t xml:space="preserve"> and </w:t>
      </w:r>
      <w:r w:rsidRPr="00B35820">
        <w:rPr>
          <w:rFonts w:cstheme="minorHAnsi"/>
          <w:i/>
          <w:iCs/>
          <w:color w:val="222222"/>
          <w:shd w:val="clear" w:color="auto" w:fill="FFFFFF"/>
        </w:rPr>
        <w:t>Acorus calamus</w:t>
      </w:r>
      <w:r w:rsidRPr="00B35820">
        <w:rPr>
          <w:rFonts w:cstheme="minorHAnsi"/>
          <w:color w:val="222222"/>
          <w:shd w:val="clear" w:color="auto" w:fill="FFFFFF"/>
        </w:rPr>
        <w:t xml:space="preserve"> with CYP3A4 and CYP2D6. </w:t>
      </w:r>
      <w:proofErr w:type="spellStart"/>
      <w:r w:rsidRPr="00B35820">
        <w:rPr>
          <w:rFonts w:cstheme="minorHAnsi"/>
          <w:color w:val="222222"/>
          <w:shd w:val="clear" w:color="auto" w:fill="FFFFFF"/>
        </w:rPr>
        <w:t>Fitoterapia</w:t>
      </w:r>
      <w:proofErr w:type="spellEnd"/>
      <w:r w:rsidRPr="00B35820">
        <w:rPr>
          <w:rFonts w:cstheme="minorHAnsi"/>
          <w:color w:val="222222"/>
          <w:shd w:val="clear" w:color="auto" w:fill="FFFFFF"/>
        </w:rPr>
        <w:t>. 82(3):369-374.</w:t>
      </w:r>
    </w:p>
    <w:p w14:paraId="07C28F5B" w14:textId="77777777" w:rsidR="00B35820" w:rsidRPr="00B35820" w:rsidRDefault="00B35820" w:rsidP="009E2F98">
      <w:pPr>
        <w:shd w:val="clear" w:color="auto" w:fill="FFFFFF"/>
        <w:spacing w:line="240" w:lineRule="auto"/>
        <w:jc w:val="both"/>
        <w:rPr>
          <w:rFonts w:cstheme="minorHAnsi"/>
          <w:color w:val="222222"/>
          <w:shd w:val="clear" w:color="auto" w:fill="FFFFFF"/>
        </w:rPr>
      </w:pPr>
      <w:r w:rsidRPr="00B35820">
        <w:rPr>
          <w:rFonts w:cstheme="minorHAnsi"/>
          <w:color w:val="222222"/>
          <w:shd w:val="clear" w:color="auto" w:fill="FFFFFF"/>
        </w:rPr>
        <w:t xml:space="preserve">Patra, A. and Mitra, A. K. (1981). Constituents of </w:t>
      </w:r>
      <w:r w:rsidRPr="00B35820">
        <w:rPr>
          <w:rFonts w:cstheme="minorHAnsi"/>
          <w:i/>
          <w:iCs/>
          <w:color w:val="222222"/>
          <w:shd w:val="clear" w:color="auto" w:fill="FFFFFF"/>
        </w:rPr>
        <w:t>Acorus calamus</w:t>
      </w:r>
      <w:r w:rsidRPr="00B35820">
        <w:rPr>
          <w:rFonts w:cstheme="minorHAnsi"/>
          <w:color w:val="222222"/>
          <w:shd w:val="clear" w:color="auto" w:fill="FFFFFF"/>
        </w:rPr>
        <w:t xml:space="preserve">: structure of </w:t>
      </w:r>
      <w:proofErr w:type="spellStart"/>
      <w:r w:rsidRPr="00B35820">
        <w:rPr>
          <w:rFonts w:cstheme="minorHAnsi"/>
          <w:color w:val="222222"/>
          <w:shd w:val="clear" w:color="auto" w:fill="FFFFFF"/>
        </w:rPr>
        <w:t>acoramone</w:t>
      </w:r>
      <w:proofErr w:type="spellEnd"/>
      <w:r w:rsidRPr="00B35820">
        <w:rPr>
          <w:rFonts w:cstheme="minorHAnsi"/>
          <w:color w:val="222222"/>
          <w:shd w:val="clear" w:color="auto" w:fill="FFFFFF"/>
        </w:rPr>
        <w:t>. Carbon-13 NMR spectra of cis-and trans-</w:t>
      </w:r>
      <w:proofErr w:type="spellStart"/>
      <w:r w:rsidRPr="00B35820">
        <w:rPr>
          <w:rFonts w:cstheme="minorHAnsi"/>
          <w:color w:val="222222"/>
          <w:shd w:val="clear" w:color="auto" w:fill="FFFFFF"/>
        </w:rPr>
        <w:t>asarone</w:t>
      </w:r>
      <w:proofErr w:type="spellEnd"/>
      <w:r w:rsidRPr="00B35820">
        <w:rPr>
          <w:rFonts w:cstheme="minorHAnsi"/>
          <w:color w:val="222222"/>
          <w:shd w:val="clear" w:color="auto" w:fill="FFFFFF"/>
        </w:rPr>
        <w:t>. Journal of Natural Products. 44(6):668-669.</w:t>
      </w:r>
    </w:p>
    <w:p w14:paraId="4E023CB9" w14:textId="3FB14C86" w:rsidR="00B35820" w:rsidRPr="00B35820" w:rsidRDefault="00B35820" w:rsidP="009E2F98">
      <w:pPr>
        <w:spacing w:line="240" w:lineRule="auto"/>
        <w:jc w:val="both"/>
        <w:rPr>
          <w:rFonts w:cstheme="minorHAnsi"/>
          <w:i/>
          <w:iCs/>
        </w:rPr>
      </w:pPr>
      <w:proofErr w:type="spellStart"/>
      <w:r w:rsidRPr="00B35820">
        <w:rPr>
          <w:rFonts w:cstheme="minorHAnsi"/>
        </w:rPr>
        <w:t>Perera</w:t>
      </w:r>
      <w:proofErr w:type="spellEnd"/>
      <w:r w:rsidRPr="00B35820">
        <w:rPr>
          <w:rFonts w:cstheme="minorHAnsi"/>
        </w:rPr>
        <w:t>, O. D. A. and Karunaratne, A. M. (2000). Response of bananas to postharvest acid treatments. Journal of Horticultural Science and Biotechnology</w:t>
      </w:r>
      <w:r>
        <w:rPr>
          <w:rFonts w:cstheme="minorHAnsi"/>
        </w:rPr>
        <w:t>.</w:t>
      </w:r>
      <w:r w:rsidRPr="00B35820">
        <w:rPr>
          <w:rFonts w:cstheme="minorHAnsi"/>
        </w:rPr>
        <w:t xml:space="preserve"> 76(1):70-76.</w:t>
      </w:r>
    </w:p>
    <w:p w14:paraId="46E0548E" w14:textId="77777777" w:rsidR="00B35820" w:rsidRPr="00B35820" w:rsidRDefault="00B35820" w:rsidP="009E2F98">
      <w:pPr>
        <w:spacing w:line="240" w:lineRule="auto"/>
        <w:jc w:val="both"/>
        <w:rPr>
          <w:rFonts w:cstheme="minorHAnsi"/>
        </w:rPr>
      </w:pPr>
      <w:proofErr w:type="spellStart"/>
      <w:r w:rsidRPr="00B35820">
        <w:rPr>
          <w:rFonts w:cstheme="minorHAnsi"/>
        </w:rPr>
        <w:t>Perera</w:t>
      </w:r>
      <w:proofErr w:type="spellEnd"/>
      <w:r w:rsidRPr="00B35820">
        <w:rPr>
          <w:rFonts w:cstheme="minorHAnsi"/>
        </w:rPr>
        <w:t>, T. (2017). Sri Lankan fresh fruit and vegetable sector, Sri Lanka. Sri Lanka Export Development Board (EDB).</w:t>
      </w:r>
    </w:p>
    <w:p w14:paraId="2718B324" w14:textId="77777777" w:rsidR="00B35820" w:rsidRPr="00B35820" w:rsidRDefault="00B35820" w:rsidP="009E2F98">
      <w:pPr>
        <w:shd w:val="clear" w:color="auto" w:fill="FFFFFF"/>
        <w:spacing w:line="240" w:lineRule="auto"/>
        <w:jc w:val="both"/>
        <w:rPr>
          <w:rFonts w:cstheme="minorHAnsi"/>
        </w:rPr>
      </w:pPr>
      <w:proofErr w:type="spellStart"/>
      <w:r w:rsidRPr="00B35820">
        <w:rPr>
          <w:rFonts w:cstheme="minorHAnsi"/>
        </w:rPr>
        <w:t>Phongpaichit</w:t>
      </w:r>
      <w:proofErr w:type="spellEnd"/>
      <w:r w:rsidRPr="00B35820">
        <w:rPr>
          <w:rFonts w:cstheme="minorHAnsi"/>
        </w:rPr>
        <w:t xml:space="preserve">, S., </w:t>
      </w:r>
      <w:proofErr w:type="spellStart"/>
      <w:r w:rsidRPr="00B35820">
        <w:rPr>
          <w:rFonts w:cstheme="minorHAnsi"/>
        </w:rPr>
        <w:t>Pujenjob</w:t>
      </w:r>
      <w:proofErr w:type="spellEnd"/>
      <w:r w:rsidRPr="00B35820">
        <w:rPr>
          <w:rFonts w:cstheme="minorHAnsi"/>
        </w:rPr>
        <w:t xml:space="preserve">, N., </w:t>
      </w:r>
      <w:proofErr w:type="spellStart"/>
      <w:r w:rsidRPr="00B35820">
        <w:rPr>
          <w:rFonts w:cstheme="minorHAnsi"/>
        </w:rPr>
        <w:t>Rukachaisirikul</w:t>
      </w:r>
      <w:proofErr w:type="spellEnd"/>
      <w:r w:rsidRPr="00B35820">
        <w:rPr>
          <w:rFonts w:cstheme="minorHAnsi"/>
        </w:rPr>
        <w:t xml:space="preserve">, V. and </w:t>
      </w:r>
      <w:proofErr w:type="spellStart"/>
      <w:r w:rsidRPr="00B35820">
        <w:rPr>
          <w:rFonts w:cstheme="minorHAnsi"/>
        </w:rPr>
        <w:t>Ongsakul</w:t>
      </w:r>
      <w:proofErr w:type="spellEnd"/>
      <w:r w:rsidRPr="00B35820">
        <w:rPr>
          <w:rFonts w:cstheme="minorHAnsi"/>
        </w:rPr>
        <w:t xml:space="preserve">, M. (2005).  Antimicrobial activities of the crude methanol extract of </w:t>
      </w:r>
      <w:r w:rsidRPr="00B35820">
        <w:rPr>
          <w:rFonts w:cstheme="minorHAnsi"/>
          <w:i/>
          <w:iCs/>
        </w:rPr>
        <w:t>Acorus calamus</w:t>
      </w:r>
      <w:r w:rsidRPr="00B35820">
        <w:rPr>
          <w:rFonts w:cstheme="minorHAnsi"/>
        </w:rPr>
        <w:t xml:space="preserve"> Linn. </w:t>
      </w:r>
      <w:proofErr w:type="spellStart"/>
      <w:r w:rsidRPr="00B35820">
        <w:rPr>
          <w:rFonts w:cstheme="minorHAnsi"/>
        </w:rPr>
        <w:t>Songklanrimpangin</w:t>
      </w:r>
      <w:proofErr w:type="spellEnd"/>
      <w:r w:rsidRPr="00B35820">
        <w:rPr>
          <w:rFonts w:cstheme="minorHAnsi"/>
        </w:rPr>
        <w:t xml:space="preserve"> J. Sci. Technol. 27(Suppl. 2):517-523.</w:t>
      </w:r>
    </w:p>
    <w:p w14:paraId="799D209A" w14:textId="77777777" w:rsidR="00B35820" w:rsidRPr="00B35820" w:rsidRDefault="00B35820" w:rsidP="009E2F98">
      <w:pPr>
        <w:spacing w:line="240" w:lineRule="auto"/>
        <w:jc w:val="both"/>
        <w:rPr>
          <w:rFonts w:cstheme="minorHAnsi"/>
        </w:rPr>
      </w:pPr>
      <w:r w:rsidRPr="00B35820">
        <w:rPr>
          <w:rFonts w:cstheme="minorHAnsi"/>
        </w:rPr>
        <w:t xml:space="preserve">Qu, H., He, S. and </w:t>
      </w:r>
      <w:proofErr w:type="spellStart"/>
      <w:r w:rsidRPr="00B35820">
        <w:rPr>
          <w:rFonts w:cstheme="minorHAnsi"/>
        </w:rPr>
        <w:t>Su</w:t>
      </w:r>
      <w:proofErr w:type="spellEnd"/>
      <w:r w:rsidRPr="00B35820">
        <w:rPr>
          <w:rFonts w:cstheme="minorHAnsi"/>
        </w:rPr>
        <w:t>, H. (2019). Efficient preparation of kaolinite/methanol intercalation composite by using a Soxhlet extractor. Scientific Reports. 9(1). 8351.</w:t>
      </w:r>
    </w:p>
    <w:p w14:paraId="1BF89A73" w14:textId="77777777" w:rsidR="00B35820" w:rsidRPr="00B35820" w:rsidRDefault="00B35820" w:rsidP="009E2F98">
      <w:pPr>
        <w:spacing w:line="240" w:lineRule="auto"/>
        <w:jc w:val="both"/>
        <w:rPr>
          <w:rFonts w:cstheme="minorHAnsi"/>
          <w:color w:val="222222"/>
          <w:shd w:val="clear" w:color="auto" w:fill="FFFFFF"/>
        </w:rPr>
      </w:pPr>
      <w:proofErr w:type="spellStart"/>
      <w:r w:rsidRPr="00B35820">
        <w:rPr>
          <w:rFonts w:cstheme="minorHAnsi"/>
          <w:color w:val="222222"/>
          <w:shd w:val="clear" w:color="auto" w:fill="FFFFFF"/>
        </w:rPr>
        <w:t>Rouabhi</w:t>
      </w:r>
      <w:proofErr w:type="spellEnd"/>
      <w:r w:rsidRPr="00B35820">
        <w:rPr>
          <w:rFonts w:cstheme="minorHAnsi"/>
          <w:color w:val="222222"/>
          <w:shd w:val="clear" w:color="auto" w:fill="FFFFFF"/>
        </w:rPr>
        <w:t>, R. (2010)</w:t>
      </w:r>
      <w:r w:rsidRPr="00B35820">
        <w:rPr>
          <w:rFonts w:cstheme="minorHAnsi"/>
          <w:i/>
          <w:iCs/>
          <w:color w:val="222222"/>
          <w:shd w:val="clear" w:color="auto" w:fill="FFFFFF"/>
        </w:rPr>
        <w:t>. </w:t>
      </w:r>
      <w:r w:rsidRPr="00B35820">
        <w:rPr>
          <w:rFonts w:cstheme="minorHAnsi"/>
          <w:color w:val="222222"/>
          <w:shd w:val="clear" w:color="auto" w:fill="FFFFFF"/>
        </w:rPr>
        <w:t xml:space="preserve">Introduction and toxicology of fungicides. In: O. </w:t>
      </w:r>
      <w:proofErr w:type="spellStart"/>
      <w:r w:rsidRPr="00B35820">
        <w:rPr>
          <w:rFonts w:cstheme="minorHAnsi"/>
          <w:color w:val="222222"/>
          <w:shd w:val="clear" w:color="auto" w:fill="FFFFFF"/>
        </w:rPr>
        <w:t>Carisse</w:t>
      </w:r>
      <w:proofErr w:type="spellEnd"/>
      <w:r w:rsidRPr="00B35820">
        <w:rPr>
          <w:rFonts w:cstheme="minorHAnsi"/>
          <w:color w:val="222222"/>
          <w:shd w:val="clear" w:color="auto" w:fill="FFFFFF"/>
        </w:rPr>
        <w:t xml:space="preserve">, ed. Fungicides. London: </w:t>
      </w:r>
      <w:proofErr w:type="spellStart"/>
      <w:r w:rsidRPr="00B35820">
        <w:rPr>
          <w:rFonts w:cstheme="minorHAnsi"/>
          <w:color w:val="222222"/>
          <w:shd w:val="clear" w:color="auto" w:fill="FFFFFF"/>
        </w:rPr>
        <w:t>IntechOpen</w:t>
      </w:r>
      <w:proofErr w:type="spellEnd"/>
      <w:r w:rsidRPr="00B35820">
        <w:rPr>
          <w:rFonts w:cstheme="minorHAnsi"/>
          <w:color w:val="222222"/>
          <w:shd w:val="clear" w:color="auto" w:fill="FFFFFF"/>
        </w:rPr>
        <w:t>. pp. 363-382.</w:t>
      </w:r>
    </w:p>
    <w:p w14:paraId="2B49F3D6" w14:textId="77777777" w:rsidR="00B35820" w:rsidRPr="00B35820" w:rsidRDefault="00B35820" w:rsidP="009E2F98">
      <w:pPr>
        <w:spacing w:line="240" w:lineRule="auto"/>
        <w:jc w:val="both"/>
        <w:rPr>
          <w:rFonts w:cstheme="minorHAnsi"/>
        </w:rPr>
      </w:pPr>
      <w:r w:rsidRPr="00B35820">
        <w:rPr>
          <w:rFonts w:cstheme="minorHAnsi"/>
        </w:rPr>
        <w:t>Singh, J. and Tripathi, N.N. (1999). Inhibition of storage fungi of black gram (</w:t>
      </w:r>
      <w:r w:rsidRPr="00B35820">
        <w:rPr>
          <w:rFonts w:cstheme="minorHAnsi"/>
          <w:i/>
          <w:iCs/>
        </w:rPr>
        <w:t>Vigna mungo</w:t>
      </w:r>
      <w:r w:rsidRPr="00B35820">
        <w:rPr>
          <w:rFonts w:cstheme="minorHAnsi"/>
        </w:rPr>
        <w:t>) by some essential oils. Flavour Fragrance J. 14:1-4.</w:t>
      </w:r>
    </w:p>
    <w:p w14:paraId="4F1C2C36" w14:textId="7AF4C79F" w:rsidR="00B35820" w:rsidRPr="00B35820" w:rsidRDefault="00B35820" w:rsidP="009E2F98">
      <w:pPr>
        <w:shd w:val="clear" w:color="auto" w:fill="FFFFFF"/>
        <w:spacing w:line="240" w:lineRule="auto"/>
        <w:jc w:val="both"/>
        <w:rPr>
          <w:rFonts w:cstheme="minorHAnsi"/>
          <w:color w:val="222222"/>
          <w:shd w:val="clear" w:color="auto" w:fill="FFFFFF"/>
        </w:rPr>
      </w:pPr>
      <w:proofErr w:type="spellStart"/>
      <w:r w:rsidRPr="00B35820">
        <w:rPr>
          <w:rFonts w:cstheme="minorHAnsi"/>
          <w:color w:val="222222"/>
          <w:shd w:val="clear" w:color="auto" w:fill="FFFFFF"/>
        </w:rPr>
        <w:t>Thind</w:t>
      </w:r>
      <w:proofErr w:type="spellEnd"/>
      <w:r w:rsidRPr="00B35820">
        <w:rPr>
          <w:rFonts w:cstheme="minorHAnsi"/>
          <w:color w:val="222222"/>
          <w:shd w:val="clear" w:color="auto" w:fill="FFFFFF"/>
        </w:rPr>
        <w:t>, T. S. (2012).</w:t>
      </w:r>
      <w:r>
        <w:rPr>
          <w:rFonts w:cstheme="minorHAnsi"/>
          <w:color w:val="222222"/>
          <w:shd w:val="clear" w:color="auto" w:fill="FFFFFF"/>
        </w:rPr>
        <w:t xml:space="preserve"> </w:t>
      </w:r>
      <w:r w:rsidRPr="00B35820">
        <w:rPr>
          <w:rFonts w:cstheme="minorHAnsi"/>
          <w:color w:val="222222"/>
          <w:shd w:val="clear" w:color="auto" w:fill="FFFFFF"/>
        </w:rPr>
        <w:t xml:space="preserve">Fungicide resistance in crop protection: </w:t>
      </w:r>
      <w:r>
        <w:rPr>
          <w:rFonts w:cstheme="minorHAnsi"/>
          <w:color w:val="222222"/>
          <w:shd w:val="clear" w:color="auto" w:fill="FFFFFF"/>
        </w:rPr>
        <w:t>R</w:t>
      </w:r>
      <w:r w:rsidRPr="00B35820">
        <w:rPr>
          <w:rFonts w:cstheme="minorHAnsi"/>
          <w:color w:val="222222"/>
          <w:shd w:val="clear" w:color="auto" w:fill="FFFFFF"/>
        </w:rPr>
        <w:t>isk and management. CABI.</w:t>
      </w:r>
      <w:r>
        <w:rPr>
          <w:rFonts w:cstheme="minorHAnsi"/>
          <w:color w:val="222222"/>
          <w:shd w:val="clear" w:color="auto" w:fill="FFFFFF"/>
        </w:rPr>
        <w:t xml:space="preserve"> 284 pp.</w:t>
      </w:r>
    </w:p>
    <w:p w14:paraId="06D8FACC" w14:textId="77777777" w:rsidR="00B35820" w:rsidRDefault="00B35820" w:rsidP="008701E5">
      <w:pPr>
        <w:shd w:val="clear" w:color="auto" w:fill="FFFFFF"/>
        <w:spacing w:line="240" w:lineRule="auto"/>
        <w:jc w:val="both"/>
        <w:rPr>
          <w:i/>
        </w:rPr>
      </w:pPr>
      <w:r w:rsidRPr="00B35820">
        <w:rPr>
          <w:rFonts w:cstheme="minorHAnsi"/>
        </w:rPr>
        <w:lastRenderedPageBreak/>
        <w:t xml:space="preserve">Yousuf, S., Ahmad, A., Khan, A., Manzoor, N. and Khan, L. A. (2010). Effect of </w:t>
      </w:r>
      <w:r w:rsidRPr="00B35820">
        <w:rPr>
          <w:rFonts w:cstheme="minorHAnsi"/>
          <w:noProof/>
        </w:rPr>
        <w:t>diallyldisulphide</w:t>
      </w:r>
      <w:r w:rsidRPr="00B35820">
        <w:rPr>
          <w:rFonts w:cstheme="minorHAnsi"/>
        </w:rPr>
        <w:t xml:space="preserve"> on an antioxidant enzyme system in Candida species. Canadian Journal of Microbiology. 56(10):816–821.</w:t>
      </w:r>
    </w:p>
    <w:sectPr w:rsidR="00B35820" w:rsidSect="005D114F">
      <w:headerReference w:type="default" r:id="rId14"/>
      <w:footerReference w:type="default" r:id="rId15"/>
      <w:pgSz w:w="9978" w:h="14173" w:code="34"/>
      <w:pgMar w:top="1440" w:right="1440" w:bottom="1440" w:left="1440" w:header="720" w:footer="720"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3CE76" w14:textId="77777777" w:rsidR="00000076" w:rsidRDefault="00000076" w:rsidP="0002431A">
      <w:pPr>
        <w:spacing w:after="0" w:line="240" w:lineRule="auto"/>
      </w:pPr>
      <w:r>
        <w:separator/>
      </w:r>
    </w:p>
  </w:endnote>
  <w:endnote w:type="continuationSeparator" w:id="0">
    <w:p w14:paraId="489C5188" w14:textId="77777777" w:rsidR="00000076" w:rsidRDefault="00000076" w:rsidP="00024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410644"/>
      <w:docPartObj>
        <w:docPartGallery w:val="Page Numbers (Bottom of Page)"/>
        <w:docPartUnique/>
      </w:docPartObj>
    </w:sdtPr>
    <w:sdtEndPr>
      <w:rPr>
        <w:noProof/>
      </w:rPr>
    </w:sdtEndPr>
    <w:sdtContent>
      <w:p w14:paraId="1C610DAE" w14:textId="5CD8F440" w:rsidR="00135C2F" w:rsidRDefault="00135C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5CFB25" w14:textId="77777777" w:rsidR="00135C2F" w:rsidRDefault="00135C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E414C" w14:textId="77777777" w:rsidR="00000076" w:rsidRDefault="00000076" w:rsidP="0002431A">
      <w:pPr>
        <w:spacing w:after="0" w:line="240" w:lineRule="auto"/>
      </w:pPr>
      <w:r>
        <w:separator/>
      </w:r>
    </w:p>
  </w:footnote>
  <w:footnote w:type="continuationSeparator" w:id="0">
    <w:p w14:paraId="3D0FD6D0" w14:textId="77777777" w:rsidR="00000076" w:rsidRDefault="00000076" w:rsidP="00024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4E979" w14:textId="1947BFB8" w:rsidR="0002431A" w:rsidRDefault="0002431A">
    <w:pPr>
      <w:pStyle w:val="Header"/>
    </w:pPr>
  </w:p>
  <w:p w14:paraId="105DAD03" w14:textId="77777777" w:rsidR="0002431A" w:rsidRDefault="000243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6A1B55"/>
    <w:multiLevelType w:val="hybridMultilevel"/>
    <w:tmpl w:val="72CA0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EB26D0"/>
    <w:multiLevelType w:val="hybridMultilevel"/>
    <w:tmpl w:val="0E90E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31A"/>
    <w:rsid w:val="00000076"/>
    <w:rsid w:val="000219E9"/>
    <w:rsid w:val="0002431A"/>
    <w:rsid w:val="00030C41"/>
    <w:rsid w:val="00035F77"/>
    <w:rsid w:val="000362C7"/>
    <w:rsid w:val="00064955"/>
    <w:rsid w:val="00085EB7"/>
    <w:rsid w:val="00096C38"/>
    <w:rsid w:val="0009731B"/>
    <w:rsid w:val="000C4FED"/>
    <w:rsid w:val="00130AFB"/>
    <w:rsid w:val="00134381"/>
    <w:rsid w:val="00135C2F"/>
    <w:rsid w:val="001549AA"/>
    <w:rsid w:val="0015596B"/>
    <w:rsid w:val="00162187"/>
    <w:rsid w:val="0017187B"/>
    <w:rsid w:val="00194AE5"/>
    <w:rsid w:val="00195812"/>
    <w:rsid w:val="001A43B7"/>
    <w:rsid w:val="001D7DDF"/>
    <w:rsid w:val="001E3A43"/>
    <w:rsid w:val="001F4349"/>
    <w:rsid w:val="002155D1"/>
    <w:rsid w:val="002274F6"/>
    <w:rsid w:val="00232ACA"/>
    <w:rsid w:val="00236EEB"/>
    <w:rsid w:val="002417C5"/>
    <w:rsid w:val="00257E44"/>
    <w:rsid w:val="00281232"/>
    <w:rsid w:val="002D14FE"/>
    <w:rsid w:val="003038E9"/>
    <w:rsid w:val="0031030D"/>
    <w:rsid w:val="00316AA5"/>
    <w:rsid w:val="00317311"/>
    <w:rsid w:val="0032735F"/>
    <w:rsid w:val="003378D1"/>
    <w:rsid w:val="00337951"/>
    <w:rsid w:val="00370DDC"/>
    <w:rsid w:val="003C708F"/>
    <w:rsid w:val="003D7B38"/>
    <w:rsid w:val="003F5200"/>
    <w:rsid w:val="00405802"/>
    <w:rsid w:val="00427A90"/>
    <w:rsid w:val="00432AF1"/>
    <w:rsid w:val="004405BF"/>
    <w:rsid w:val="00451598"/>
    <w:rsid w:val="00451F10"/>
    <w:rsid w:val="00452035"/>
    <w:rsid w:val="00460556"/>
    <w:rsid w:val="0047080E"/>
    <w:rsid w:val="004A0F68"/>
    <w:rsid w:val="004A60B5"/>
    <w:rsid w:val="004B120C"/>
    <w:rsid w:val="004D1F58"/>
    <w:rsid w:val="004D274E"/>
    <w:rsid w:val="004E354D"/>
    <w:rsid w:val="004E40C9"/>
    <w:rsid w:val="005053C7"/>
    <w:rsid w:val="00512407"/>
    <w:rsid w:val="00531256"/>
    <w:rsid w:val="0054517F"/>
    <w:rsid w:val="00570495"/>
    <w:rsid w:val="005726EE"/>
    <w:rsid w:val="005C61A3"/>
    <w:rsid w:val="005D114F"/>
    <w:rsid w:val="005D5A2C"/>
    <w:rsid w:val="006001DA"/>
    <w:rsid w:val="00602C96"/>
    <w:rsid w:val="00630EB3"/>
    <w:rsid w:val="00644FF2"/>
    <w:rsid w:val="006560BC"/>
    <w:rsid w:val="006710AB"/>
    <w:rsid w:val="006878B8"/>
    <w:rsid w:val="006C5C0E"/>
    <w:rsid w:val="006C7A0F"/>
    <w:rsid w:val="006D4054"/>
    <w:rsid w:val="006E4C0C"/>
    <w:rsid w:val="006F6FA4"/>
    <w:rsid w:val="0072546F"/>
    <w:rsid w:val="0073492A"/>
    <w:rsid w:val="00735E53"/>
    <w:rsid w:val="00742524"/>
    <w:rsid w:val="00746322"/>
    <w:rsid w:val="007B32D8"/>
    <w:rsid w:val="007C272F"/>
    <w:rsid w:val="007C4997"/>
    <w:rsid w:val="007D6E3E"/>
    <w:rsid w:val="007E603B"/>
    <w:rsid w:val="00800F25"/>
    <w:rsid w:val="00804085"/>
    <w:rsid w:val="00840705"/>
    <w:rsid w:val="00857197"/>
    <w:rsid w:val="008701E5"/>
    <w:rsid w:val="00881194"/>
    <w:rsid w:val="008815F8"/>
    <w:rsid w:val="008957DD"/>
    <w:rsid w:val="008B33A7"/>
    <w:rsid w:val="008B7AF3"/>
    <w:rsid w:val="008C08A0"/>
    <w:rsid w:val="008C148C"/>
    <w:rsid w:val="008D101B"/>
    <w:rsid w:val="008D516D"/>
    <w:rsid w:val="008E6853"/>
    <w:rsid w:val="00933FDF"/>
    <w:rsid w:val="00941100"/>
    <w:rsid w:val="00942309"/>
    <w:rsid w:val="00942F4C"/>
    <w:rsid w:val="00970A93"/>
    <w:rsid w:val="009B233D"/>
    <w:rsid w:val="009C71F7"/>
    <w:rsid w:val="009D2DE7"/>
    <w:rsid w:val="009E2F98"/>
    <w:rsid w:val="00A86927"/>
    <w:rsid w:val="00A86C33"/>
    <w:rsid w:val="00AB0012"/>
    <w:rsid w:val="00AB1C1B"/>
    <w:rsid w:val="00AC229A"/>
    <w:rsid w:val="00AF1E77"/>
    <w:rsid w:val="00AF433B"/>
    <w:rsid w:val="00B14DB6"/>
    <w:rsid w:val="00B35820"/>
    <w:rsid w:val="00B60E8B"/>
    <w:rsid w:val="00BD56DB"/>
    <w:rsid w:val="00BE4005"/>
    <w:rsid w:val="00BE4685"/>
    <w:rsid w:val="00BF3907"/>
    <w:rsid w:val="00C05DE5"/>
    <w:rsid w:val="00C1511F"/>
    <w:rsid w:val="00C56D1C"/>
    <w:rsid w:val="00C633A3"/>
    <w:rsid w:val="00C652D7"/>
    <w:rsid w:val="00C74517"/>
    <w:rsid w:val="00CA0069"/>
    <w:rsid w:val="00CB50B9"/>
    <w:rsid w:val="00CB5CA2"/>
    <w:rsid w:val="00CD1D48"/>
    <w:rsid w:val="00CE3E74"/>
    <w:rsid w:val="00CE4A1A"/>
    <w:rsid w:val="00CE5BC9"/>
    <w:rsid w:val="00D00806"/>
    <w:rsid w:val="00D0414F"/>
    <w:rsid w:val="00D3127E"/>
    <w:rsid w:val="00D33CCA"/>
    <w:rsid w:val="00D351F5"/>
    <w:rsid w:val="00D60ED7"/>
    <w:rsid w:val="00D75C20"/>
    <w:rsid w:val="00D92BE6"/>
    <w:rsid w:val="00D97EDA"/>
    <w:rsid w:val="00DC3A5B"/>
    <w:rsid w:val="00E35352"/>
    <w:rsid w:val="00E46465"/>
    <w:rsid w:val="00E53535"/>
    <w:rsid w:val="00E673D7"/>
    <w:rsid w:val="00E84877"/>
    <w:rsid w:val="00EB7DF7"/>
    <w:rsid w:val="00EF0400"/>
    <w:rsid w:val="00EF7126"/>
    <w:rsid w:val="00F15886"/>
    <w:rsid w:val="00F25F24"/>
    <w:rsid w:val="00F317A5"/>
    <w:rsid w:val="00F3508F"/>
    <w:rsid w:val="00F65F45"/>
    <w:rsid w:val="00FB35A2"/>
    <w:rsid w:val="00FB71FE"/>
    <w:rsid w:val="00FC0530"/>
    <w:rsid w:val="00FD08B7"/>
    <w:rsid w:val="00FF01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FCA78"/>
  <w15:docId w15:val="{1811F2CC-77EF-4276-A923-4FDF74BD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3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31A"/>
  </w:style>
  <w:style w:type="paragraph" w:styleId="Footer">
    <w:name w:val="footer"/>
    <w:basedOn w:val="Normal"/>
    <w:link w:val="FooterChar"/>
    <w:uiPriority w:val="99"/>
    <w:unhideWhenUsed/>
    <w:rsid w:val="000243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31A"/>
  </w:style>
  <w:style w:type="paragraph" w:styleId="ListParagraph">
    <w:name w:val="List Paragraph"/>
    <w:basedOn w:val="Normal"/>
    <w:uiPriority w:val="34"/>
    <w:qFormat/>
    <w:rsid w:val="0002431A"/>
    <w:pPr>
      <w:ind w:left="720"/>
      <w:contextualSpacing/>
    </w:pPr>
  </w:style>
  <w:style w:type="table" w:styleId="TableGrid">
    <w:name w:val="Table Grid"/>
    <w:basedOn w:val="TableNormal"/>
    <w:uiPriority w:val="39"/>
    <w:rsid w:val="00D00806"/>
    <w:pPr>
      <w:spacing w:after="0" w:line="240" w:lineRule="auto"/>
    </w:pPr>
    <w:rPr>
      <w:kern w:val="2"/>
      <w:sz w:val="24"/>
      <w:szCs w:val="24"/>
      <w:lang w:val="en-US" w:bidi="ta-I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0080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57CB96C4A0784F8BB83B22D241ED35" ma:contentTypeVersion="9" ma:contentTypeDescription="Create a new document." ma:contentTypeScope="" ma:versionID="42eda547c63ab60a0c704fcdcac14b54">
  <xsd:schema xmlns:xsd="http://www.w3.org/2001/XMLSchema" xmlns:xs="http://www.w3.org/2001/XMLSchema" xmlns:p="http://schemas.microsoft.com/office/2006/metadata/properties" xmlns:ns2="545dbf86-eaad-4cd3-9572-213876cfa87e" xmlns:ns3="c32af843-ba6d-4b72-8399-4e3d41f8d4a5" targetNamespace="http://schemas.microsoft.com/office/2006/metadata/properties" ma:root="true" ma:fieldsID="b241fc27c17f78fe816c2157ca269080" ns2:_="" ns3:_="">
    <xsd:import namespace="545dbf86-eaad-4cd3-9572-213876cfa87e"/>
    <xsd:import namespace="c32af843-ba6d-4b72-8399-4e3d41f8d4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dbf86-eaad-4cd3-9572-213876cfa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af843-ba6d-4b72-8399-4e3d41f8d4a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0D437-DD0C-43AA-8E63-136FEC4D0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dbf86-eaad-4cd3-9572-213876cfa87e"/>
    <ds:schemaRef ds:uri="c32af843-ba6d-4b72-8399-4e3d41f8d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FC1355-F052-4E5C-B183-55564712F7C9}">
  <ds:schemaRefs>
    <ds:schemaRef ds:uri="http://schemas.microsoft.com/sharepoint/v3/contenttype/forms"/>
  </ds:schemaRefs>
</ds:datastoreItem>
</file>

<file path=customXml/itemProps3.xml><?xml version="1.0" encoding="utf-8"?>
<ds:datastoreItem xmlns:ds="http://schemas.openxmlformats.org/officeDocument/2006/customXml" ds:itemID="{7F8C47EF-0109-48E2-B5A7-12EE28E9D0F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30D7506-2127-46C1-A7FF-50B5B8250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705</TotalTime>
  <Pages>16</Pages>
  <Words>4260</Words>
  <Characters>24286</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Ward</dc:creator>
  <cp:keywords/>
  <dc:description/>
  <cp:lastModifiedBy>Reviewer</cp:lastModifiedBy>
  <cp:revision>164</cp:revision>
  <dcterms:created xsi:type="dcterms:W3CDTF">2026-02-23T00:01:00Z</dcterms:created>
  <dcterms:modified xsi:type="dcterms:W3CDTF">2026-03-11T07:10:00Z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0x0101001457CB96C4A0784F8BB83B22D241ED35</vt:lpwstr>
  </property>
  <property fmtid="{D5CDD505-2E9C-101B-9397-08002B2CF9AE}" pid="3" name="GrammarlyDocumentId">
    <vt:lpwstr>eba30536-441f-4f3b-b90e-78b12aced511</vt:lpwstr>
  </property>
</Properties>
</file>