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B69D5" w14:textId="77777777" w:rsidR="00EA021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Pulsed Electromagnetic Field–Based Pest Control Systems: Multiphysics Modeling, Nonlinear Bioelectromagnetic Interactions and Sustainable Agricultural Applications</w:t>
      </w:r>
    </w:p>
    <w:p w14:paraId="122BE792" w14:textId="78A13FC0" w:rsidR="006D776C" w:rsidRDefault="00D00FFD" w:rsidP="00A44852">
      <w:pPr>
        <w:spacing w:before="100" w:beforeAutospacing="1" w:after="100" w:afterAutospacing="1" w:line="240" w:lineRule="auto"/>
        <w:jc w:val="both"/>
        <w:outlineLvl w:val="0"/>
        <w:rPr>
          <w:rFonts w:asciiTheme="majorHAnsi" w:eastAsia="Times New Roman" w:hAnsiTheme="majorHAnsi"/>
          <w:spacing w:val="0"/>
          <w:kern w:val="36"/>
        </w:rPr>
      </w:pPr>
      <w:r w:rsidRPr="00D00FFD">
        <w:rPr>
          <w:rFonts w:asciiTheme="majorHAnsi" w:eastAsia="Times New Roman" w:hAnsiTheme="majorHAnsi"/>
          <w:spacing w:val="0"/>
          <w:kern w:val="36"/>
        </w:rPr>
        <w:t>P Rodney Fernando, Department of Physics, Faculty of Science, Eastern University, Sri Lanka.</w:t>
      </w:r>
    </w:p>
    <w:p w14:paraId="354B08A4" w14:textId="256541AB" w:rsidR="007206E5" w:rsidRDefault="007206E5" w:rsidP="00A44852">
      <w:pPr>
        <w:spacing w:before="100" w:beforeAutospacing="1" w:after="100" w:afterAutospacing="1" w:line="240" w:lineRule="auto"/>
        <w:jc w:val="both"/>
        <w:outlineLvl w:val="0"/>
        <w:rPr>
          <w:rFonts w:asciiTheme="majorHAnsi" w:eastAsia="Times New Roman" w:hAnsiTheme="majorHAnsi"/>
          <w:spacing w:val="0"/>
          <w:kern w:val="36"/>
        </w:rPr>
      </w:pPr>
      <w:r>
        <w:rPr>
          <w:rFonts w:asciiTheme="majorHAnsi" w:eastAsia="Times New Roman" w:hAnsiTheme="majorHAnsi"/>
          <w:spacing w:val="0"/>
          <w:kern w:val="36"/>
        </w:rPr>
        <w:t xml:space="preserve">P </w:t>
      </w:r>
      <w:proofErr w:type="spellStart"/>
      <w:r>
        <w:rPr>
          <w:rFonts w:asciiTheme="majorHAnsi" w:eastAsia="Times New Roman" w:hAnsiTheme="majorHAnsi"/>
          <w:spacing w:val="0"/>
          <w:kern w:val="36"/>
        </w:rPr>
        <w:t>Saarroojan</w:t>
      </w:r>
      <w:proofErr w:type="spellEnd"/>
      <w:r>
        <w:rPr>
          <w:rFonts w:asciiTheme="majorHAnsi" w:eastAsia="Times New Roman" w:hAnsiTheme="majorHAnsi"/>
          <w:spacing w:val="0"/>
          <w:kern w:val="36"/>
        </w:rPr>
        <w:t>, Department of Biomedical Engineering,</w:t>
      </w:r>
      <w:r w:rsidR="00D75B50">
        <w:rPr>
          <w:rFonts w:asciiTheme="majorHAnsi" w:eastAsia="Times New Roman" w:hAnsiTheme="majorHAnsi"/>
          <w:spacing w:val="0"/>
          <w:kern w:val="36"/>
        </w:rPr>
        <w:t xml:space="preserve"> </w:t>
      </w:r>
      <w:r>
        <w:rPr>
          <w:rFonts w:asciiTheme="majorHAnsi" w:eastAsia="Times New Roman" w:hAnsiTheme="majorHAnsi"/>
          <w:spacing w:val="0"/>
          <w:kern w:val="36"/>
        </w:rPr>
        <w:t xml:space="preserve">Sri Sathya Sai Sanjeevani Hospital </w:t>
      </w:r>
      <w:r w:rsidR="00E74790">
        <w:rPr>
          <w:rFonts w:asciiTheme="majorHAnsi" w:eastAsia="Times New Roman" w:hAnsiTheme="majorHAnsi"/>
          <w:spacing w:val="0"/>
          <w:kern w:val="36"/>
        </w:rPr>
        <w:t>Batticaloa</w:t>
      </w:r>
      <w:r>
        <w:rPr>
          <w:rFonts w:asciiTheme="majorHAnsi" w:eastAsia="Times New Roman" w:hAnsiTheme="majorHAnsi"/>
          <w:spacing w:val="0"/>
          <w:kern w:val="36"/>
        </w:rPr>
        <w:t>,</w:t>
      </w:r>
      <w:r w:rsidR="00D75B50">
        <w:rPr>
          <w:rFonts w:asciiTheme="majorHAnsi" w:eastAsia="Times New Roman" w:hAnsiTheme="majorHAnsi"/>
          <w:spacing w:val="0"/>
          <w:kern w:val="36"/>
        </w:rPr>
        <w:t xml:space="preserve"> </w:t>
      </w:r>
      <w:r>
        <w:rPr>
          <w:rFonts w:asciiTheme="majorHAnsi" w:eastAsia="Times New Roman" w:hAnsiTheme="majorHAnsi"/>
          <w:spacing w:val="0"/>
          <w:kern w:val="36"/>
        </w:rPr>
        <w:t>Sri</w:t>
      </w:r>
      <w:r w:rsidR="00D75B50">
        <w:rPr>
          <w:rFonts w:asciiTheme="majorHAnsi" w:eastAsia="Times New Roman" w:hAnsiTheme="majorHAnsi"/>
          <w:spacing w:val="0"/>
          <w:kern w:val="36"/>
        </w:rPr>
        <w:t xml:space="preserve"> L</w:t>
      </w:r>
      <w:r>
        <w:rPr>
          <w:rFonts w:asciiTheme="majorHAnsi" w:eastAsia="Times New Roman" w:hAnsiTheme="majorHAnsi"/>
          <w:spacing w:val="0"/>
          <w:kern w:val="36"/>
        </w:rPr>
        <w:t>anka</w:t>
      </w:r>
      <w:r w:rsidR="00F06B1A">
        <w:rPr>
          <w:rFonts w:asciiTheme="majorHAnsi" w:eastAsia="Times New Roman" w:hAnsiTheme="majorHAnsi"/>
          <w:spacing w:val="0"/>
          <w:kern w:val="36"/>
        </w:rPr>
        <w:t>.</w:t>
      </w:r>
    </w:p>
    <w:p w14:paraId="49EC750F" w14:textId="01EF5EB6" w:rsidR="00F06B1A" w:rsidRPr="00D00FFD" w:rsidRDefault="00F06B1A" w:rsidP="00F06B1A">
      <w:pPr>
        <w:spacing w:before="100" w:beforeAutospacing="1" w:after="100" w:afterAutospacing="1" w:line="240" w:lineRule="auto"/>
        <w:jc w:val="center"/>
        <w:outlineLvl w:val="0"/>
        <w:rPr>
          <w:rFonts w:asciiTheme="majorHAnsi" w:eastAsia="Times New Roman" w:hAnsiTheme="majorHAnsi"/>
          <w:spacing w:val="0"/>
          <w:kern w:val="36"/>
        </w:rPr>
      </w:pPr>
      <w:r>
        <w:rPr>
          <w:rFonts w:asciiTheme="majorHAnsi" w:eastAsia="Times New Roman" w:hAnsiTheme="majorHAnsi"/>
          <w:spacing w:val="0"/>
          <w:kern w:val="36"/>
        </w:rPr>
        <w:t>Corresponding Author: rodneyp@esn.ac.lk</w:t>
      </w:r>
    </w:p>
    <w:p w14:paraId="0C96AD0B"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Abstract</w:t>
      </w:r>
    </w:p>
    <w:p w14:paraId="0B7933AD"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The increasing ecological and regulatory pressures associated with chemical pesticide use necessitate the development of environmentally sustainable, non-chemical pest suppression technologies. Pulsed Electromagnetic Field (PEMF)–based pest control represents a promising multidisciplinary intervention that integrates electromagnetic theory, nonlinear biophysics, control systems engineering, and ecological modeling. This chapter presents a comprehensive </w:t>
      </w:r>
      <w:proofErr w:type="spellStart"/>
      <w:r w:rsidRPr="00A44852">
        <w:rPr>
          <w:rFonts w:asciiTheme="majorHAnsi" w:eastAsia="Times New Roman" w:hAnsiTheme="majorHAnsi"/>
          <w:spacing w:val="0"/>
        </w:rPr>
        <w:t>multiphysics</w:t>
      </w:r>
      <w:proofErr w:type="spellEnd"/>
      <w:r w:rsidRPr="00A44852">
        <w:rPr>
          <w:rFonts w:asciiTheme="majorHAnsi" w:eastAsia="Times New Roman" w:hAnsiTheme="majorHAnsi"/>
          <w:spacing w:val="0"/>
        </w:rPr>
        <w:t xml:space="preserve"> framework for PEMF-based pest management, beginning with Maxwellian field derivations and progressing toward nonlinear insect </w:t>
      </w:r>
      <w:proofErr w:type="spellStart"/>
      <w:r w:rsidRPr="00A44852">
        <w:rPr>
          <w:rFonts w:asciiTheme="majorHAnsi" w:eastAsia="Times New Roman" w:hAnsiTheme="majorHAnsi"/>
          <w:spacing w:val="0"/>
        </w:rPr>
        <w:t>neuroelectrodynamic</w:t>
      </w:r>
      <w:proofErr w:type="spellEnd"/>
      <w:r w:rsidRPr="00A44852">
        <w:rPr>
          <w:rFonts w:asciiTheme="majorHAnsi" w:eastAsia="Times New Roman" w:hAnsiTheme="majorHAnsi"/>
          <w:spacing w:val="0"/>
        </w:rPr>
        <w:t xml:space="preserve"> response modeling. The work integrates electromagnetic wave propagation in heterogeneous agricultural canopies, dielectric tissue interactions, thermal-electrical coupling, and population-level control dynamics. A mathematically rigorous treatment is provided, including step-by-step derivations of governing equations, bioelectromagnetic coupling mechanisms, stability analysis, and optimal control formulation. MATLAB-based simulation methodologies are described, and representative simulation datasets are presented. The chapter establishes PEMF pest control as a controllable, optimizable, and ecologically adaptive technology platform capable of reducing chemical dependency in sustainable agriculture.</w:t>
      </w:r>
    </w:p>
    <w:p w14:paraId="3BEE2121"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Keywords</w:t>
      </w:r>
    </w:p>
    <w:p w14:paraId="3979C335"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Pulsed electromagnetic field; </w:t>
      </w:r>
      <w:proofErr w:type="spellStart"/>
      <w:r w:rsidRPr="00A44852">
        <w:rPr>
          <w:rFonts w:asciiTheme="majorHAnsi" w:eastAsia="Times New Roman" w:hAnsiTheme="majorHAnsi"/>
          <w:spacing w:val="0"/>
        </w:rPr>
        <w:t>Bioelectromagnetics</w:t>
      </w:r>
      <w:proofErr w:type="spellEnd"/>
      <w:r w:rsidRPr="00A44852">
        <w:rPr>
          <w:rFonts w:asciiTheme="majorHAnsi" w:eastAsia="Times New Roman" w:hAnsiTheme="majorHAnsi"/>
          <w:spacing w:val="0"/>
        </w:rPr>
        <w:t xml:space="preserve">; Pest control; Maxwell equations; Nonlinear modeling; Multiphysics coupling; Control systems optimization; Sustainable agriculture; </w:t>
      </w:r>
      <w:proofErr w:type="spellStart"/>
      <w:r w:rsidRPr="00A44852">
        <w:rPr>
          <w:rFonts w:asciiTheme="majorHAnsi" w:eastAsia="Times New Roman" w:hAnsiTheme="majorHAnsi"/>
          <w:spacing w:val="0"/>
        </w:rPr>
        <w:t>Neuroelectrodynamics</w:t>
      </w:r>
      <w:proofErr w:type="spellEnd"/>
      <w:r w:rsidRPr="00A44852">
        <w:rPr>
          <w:rFonts w:asciiTheme="majorHAnsi" w:eastAsia="Times New Roman" w:hAnsiTheme="majorHAnsi"/>
          <w:spacing w:val="0"/>
        </w:rPr>
        <w:t>; Population dynamics.</w:t>
      </w:r>
    </w:p>
    <w:p w14:paraId="0B42B988"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1. Introduction</w:t>
      </w:r>
    </w:p>
    <w:p w14:paraId="19D44889"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Agricultural pest management has historically relied on chemical pesticides whose ecological consequences include resistance development, non-target toxicity, environmental contamination, and biodiversity decline (Pimentel, 2005; Tilman et al., 2002). These concerns have catalyzed research into alternative physical control methods such as electromagnetic radiation, ultrasound, and thermal systems (Mulla, 1990; Isman, 2006). Among these, pulsed electromagnetic fields (PEMFs) represent an emerging non-chemical strategy grounded in bioelectromagnetic interaction principles.</w:t>
      </w:r>
    </w:p>
    <w:p w14:paraId="7FEF7719"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Electromagnetic fields influence biological systems through induced electric currents, membrane polarization effects, ion channel modulation, and thermal energy absorption </w:t>
      </w:r>
      <w:r w:rsidRPr="00A44852">
        <w:rPr>
          <w:rFonts w:asciiTheme="majorHAnsi" w:eastAsia="Times New Roman" w:hAnsiTheme="majorHAnsi"/>
          <w:spacing w:val="0"/>
        </w:rPr>
        <w:lastRenderedPageBreak/>
        <w:t xml:space="preserve">(Polk and </w:t>
      </w:r>
      <w:proofErr w:type="spellStart"/>
      <w:r w:rsidRPr="00A44852">
        <w:rPr>
          <w:rFonts w:asciiTheme="majorHAnsi" w:eastAsia="Times New Roman" w:hAnsiTheme="majorHAnsi"/>
          <w:spacing w:val="0"/>
        </w:rPr>
        <w:t>Postow</w:t>
      </w:r>
      <w:proofErr w:type="spellEnd"/>
      <w:r w:rsidRPr="00A44852">
        <w:rPr>
          <w:rFonts w:asciiTheme="majorHAnsi" w:eastAsia="Times New Roman" w:hAnsiTheme="majorHAnsi"/>
          <w:spacing w:val="0"/>
        </w:rPr>
        <w:t>, 1996; Markov, 2007). In arthropods, neural signal propagation depends on voltage-gated ion dynamics, rendering them susceptible to external electromagnetic perturbation (</w:t>
      </w:r>
      <w:proofErr w:type="spellStart"/>
      <w:r w:rsidRPr="00A44852">
        <w:rPr>
          <w:rFonts w:asciiTheme="majorHAnsi" w:eastAsia="Times New Roman" w:hAnsiTheme="majorHAnsi"/>
          <w:spacing w:val="0"/>
        </w:rPr>
        <w:t>Narahashi</w:t>
      </w:r>
      <w:proofErr w:type="spellEnd"/>
      <w:r w:rsidRPr="00A44852">
        <w:rPr>
          <w:rFonts w:asciiTheme="majorHAnsi" w:eastAsia="Times New Roman" w:hAnsiTheme="majorHAnsi"/>
          <w:spacing w:val="0"/>
        </w:rPr>
        <w:t>, 2000). The central hypothesis underlying PEMF-based pest control is that carefully tuned pulsed fields can disrupt neural signaling, mating behavior, feeding patterns, or developmental processes without causing broad ecological harm.</w:t>
      </w:r>
    </w:p>
    <w:p w14:paraId="20B8F74A"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Despite experimental reports of electromagnetic effects on insects (Sharma et al., 2010; </w:t>
      </w:r>
      <w:proofErr w:type="spellStart"/>
      <w:r w:rsidRPr="00A44852">
        <w:rPr>
          <w:rFonts w:asciiTheme="majorHAnsi" w:eastAsia="Times New Roman" w:hAnsiTheme="majorHAnsi"/>
          <w:spacing w:val="0"/>
        </w:rPr>
        <w:t>Cucurachi</w:t>
      </w:r>
      <w:proofErr w:type="spellEnd"/>
      <w:r w:rsidRPr="00A44852">
        <w:rPr>
          <w:rFonts w:asciiTheme="majorHAnsi" w:eastAsia="Times New Roman" w:hAnsiTheme="majorHAnsi"/>
          <w:spacing w:val="0"/>
        </w:rPr>
        <w:t xml:space="preserve"> et al., 2013), a comprehensive </w:t>
      </w:r>
      <w:proofErr w:type="spellStart"/>
      <w:r w:rsidRPr="00A44852">
        <w:rPr>
          <w:rFonts w:asciiTheme="majorHAnsi" w:eastAsia="Times New Roman" w:hAnsiTheme="majorHAnsi"/>
          <w:spacing w:val="0"/>
        </w:rPr>
        <w:t>multiphysics</w:t>
      </w:r>
      <w:proofErr w:type="spellEnd"/>
      <w:r w:rsidRPr="00A44852">
        <w:rPr>
          <w:rFonts w:asciiTheme="majorHAnsi" w:eastAsia="Times New Roman" w:hAnsiTheme="majorHAnsi"/>
          <w:spacing w:val="0"/>
        </w:rPr>
        <w:t xml:space="preserve"> theoretical framework integrating Maxwellian field theory, insect electrophysiology, nonlinear dynamics, and control optimization remains underdeveloped. This chapter addresses that gap by constructing a rigorous analytical and simulation-based foundation for PEMF pest suppression systems.</w:t>
      </w:r>
    </w:p>
    <w:p w14:paraId="06524970"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2. Electromagnetic Foundations of PEMF Systems</w:t>
      </w:r>
    </w:p>
    <w:p w14:paraId="1DD808F5"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2.1 Maxwellian Framework</w:t>
      </w:r>
    </w:p>
    <w:p w14:paraId="1629CC06" w14:textId="10ADC1B1" w:rsidR="00BF639E"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All electromagnetic field interactions originate from Maxwell’s equations in differential form </w:t>
      </w:r>
      <w:r w:rsidR="00BF639E">
        <w:rPr>
          <w:rFonts w:asciiTheme="majorHAnsi" w:eastAsia="Times New Roman" w:hAnsiTheme="majorHAnsi"/>
          <w:spacing w:val="0"/>
        </w:rPr>
        <w:t xml:space="preserve">as described in </w:t>
      </w:r>
      <w:r w:rsidR="00BF639E" w:rsidRPr="00BF639E">
        <w:rPr>
          <w:rFonts w:asciiTheme="majorHAnsi" w:eastAsia="Times New Roman" w:hAnsiTheme="majorHAnsi"/>
          <w:spacing w:val="0"/>
        </w:rPr>
        <w:t xml:space="preserve">Classical Electrodynamics </w:t>
      </w:r>
      <w:r w:rsidRPr="00A44852">
        <w:rPr>
          <w:rFonts w:asciiTheme="majorHAnsi" w:eastAsia="Times New Roman" w:hAnsiTheme="majorHAnsi"/>
          <w:spacing w:val="0"/>
        </w:rPr>
        <w:t>(Jackson, 1999):</w:t>
      </w:r>
    </w:p>
    <w:p w14:paraId="74FEB178" w14:textId="5EEEDDAA" w:rsidR="00E74790" w:rsidRPr="00F06B1A" w:rsidRDefault="00F06B1A" w:rsidP="00E74790">
      <w:pPr>
        <w:spacing w:after="0" w:line="240" w:lineRule="auto"/>
        <w:jc w:val="both"/>
        <w:rPr>
          <w:rFonts w:asciiTheme="majorHAnsi" w:eastAsia="Times New Roman" w:hAnsiTheme="majorHAnsi"/>
          <w:spacing w:val="0"/>
        </w:rPr>
      </w:pPr>
      <m:oMathPara>
        <m:oMath>
          <m:r>
            <m:rPr>
              <m:sty m:val="p"/>
            </m:rPr>
            <w:rPr>
              <w:rFonts w:ascii="Cambria Math" w:eastAsia="Times New Roman" w:hAnsi="Cambria Math"/>
              <w:spacing w:val="0"/>
            </w:rPr>
            <m:t>∇</m:t>
          </m:r>
          <m:r>
            <w:rPr>
              <w:rFonts w:ascii="Cambria Math" w:eastAsia="Times New Roman" w:hAnsi="Cambria Math"/>
              <w:spacing w:val="0"/>
            </w:rPr>
            <m:t>⋅</m:t>
          </m:r>
          <m:r>
            <m:rPr>
              <m:sty m:val="p"/>
            </m:rPr>
            <w:rPr>
              <w:rFonts w:ascii="Cambria Math" w:eastAsia="Times New Roman" w:hAnsi="Cambria Math"/>
              <w:spacing w:val="0"/>
            </w:rPr>
            <m:t>D</m:t>
          </m:r>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ρ</m:t>
              </m:r>
            </m:e>
            <m:sub>
              <m:r>
                <w:rPr>
                  <w:rFonts w:ascii="Cambria Math" w:eastAsia="Times New Roman" w:hAnsi="Cambria Math"/>
                  <w:spacing w:val="0"/>
                </w:rPr>
                <m:t>f</m:t>
              </m:r>
            </m:sub>
          </m:sSub>
          <m:r>
            <m:rPr>
              <m:sty m:val="p"/>
            </m:rPr>
            <w:rPr>
              <w:rFonts w:ascii="Cambria Math" w:eastAsia="Times New Roman" w:hAnsi="Cambria Math"/>
              <w:spacing w:val="0"/>
            </w:rPr>
            <w:br/>
          </m:r>
        </m:oMath>
        <m:oMath>
          <m:r>
            <m:rPr>
              <m:sty m:val="p"/>
            </m:rPr>
            <w:rPr>
              <w:rFonts w:ascii="Cambria Math" w:eastAsia="Times New Roman" w:hAnsi="Cambria Math"/>
              <w:spacing w:val="0"/>
            </w:rPr>
            <m:t>∇</m:t>
          </m:r>
          <m:r>
            <w:rPr>
              <w:rFonts w:ascii="Cambria Math" w:eastAsia="Times New Roman" w:hAnsi="Cambria Math"/>
              <w:spacing w:val="0"/>
            </w:rPr>
            <m:t>⋅</m:t>
          </m:r>
          <m:r>
            <m:rPr>
              <m:sty m:val="p"/>
            </m:rPr>
            <w:rPr>
              <w:rFonts w:ascii="Cambria Math" w:eastAsia="Times New Roman" w:hAnsi="Cambria Math"/>
              <w:spacing w:val="0"/>
            </w:rPr>
            <m:t>B</m:t>
          </m:r>
          <m:r>
            <w:rPr>
              <w:rFonts w:ascii="Cambria Math" w:eastAsia="Times New Roman" w:hAnsi="Cambria Math"/>
              <w:spacing w:val="0"/>
            </w:rPr>
            <m:t>=0</m:t>
          </m:r>
          <m:r>
            <m:rPr>
              <m:sty m:val="p"/>
            </m:rPr>
            <w:rPr>
              <w:rFonts w:ascii="Cambria Math" w:eastAsia="Times New Roman" w:hAnsi="Cambria Math"/>
              <w:spacing w:val="0"/>
            </w:rPr>
            <w:br/>
          </m:r>
        </m:oMath>
        <m:oMath>
          <m:r>
            <m:rPr>
              <m:sty m:val="p"/>
            </m:rPr>
            <w:rPr>
              <w:rFonts w:ascii="Cambria Math" w:eastAsia="Times New Roman" w:hAnsi="Cambria Math"/>
              <w:spacing w:val="0"/>
            </w:rPr>
            <m:t>∇</m:t>
          </m:r>
          <m:r>
            <w:rPr>
              <w:rFonts w:ascii="Cambria Math" w:eastAsia="Times New Roman" w:hAnsi="Cambria Math"/>
              <w:spacing w:val="0"/>
            </w:rPr>
            <m:t>×</m:t>
          </m:r>
          <m:r>
            <m:rPr>
              <m:sty m:val="p"/>
            </m:rPr>
            <w:rPr>
              <w:rFonts w:ascii="Cambria Math" w:eastAsia="Times New Roman" w:hAnsi="Cambria Math"/>
              <w:spacing w:val="0"/>
            </w:rPr>
            <m:t>E</m:t>
          </m:r>
          <m:r>
            <w:rPr>
              <w:rFonts w:ascii="Cambria Math" w:eastAsia="Times New Roman" w:hAnsi="Cambria Math"/>
              <w:spacing w:val="0"/>
            </w:rPr>
            <m:t>=-</m:t>
          </m:r>
          <m:f>
            <m:fPr>
              <m:ctrlPr>
                <w:rPr>
                  <w:rFonts w:ascii="Cambria Math" w:eastAsia="Times New Roman" w:hAnsi="Cambria Math"/>
                  <w:spacing w:val="0"/>
                </w:rPr>
              </m:ctrlPr>
            </m:fPr>
            <m:num>
              <m:r>
                <m:rPr>
                  <m:sty m:val="p"/>
                </m:rPr>
                <w:rPr>
                  <w:rFonts w:ascii="Cambria Math" w:eastAsia="Times New Roman" w:hAnsi="Cambria Math"/>
                  <w:spacing w:val="0"/>
                </w:rPr>
                <m:t>∂B</m:t>
              </m:r>
            </m:num>
            <m:den>
              <m:r>
                <m:rPr>
                  <m:sty m:val="p"/>
                </m:rPr>
                <w:rPr>
                  <w:rFonts w:ascii="Cambria Math" w:eastAsia="Times New Roman" w:hAnsi="Cambria Math"/>
                  <w:spacing w:val="0"/>
                </w:rPr>
                <m:t>∂</m:t>
              </m:r>
              <m:r>
                <w:rPr>
                  <w:rFonts w:ascii="Cambria Math" w:eastAsia="Times New Roman" w:hAnsi="Cambria Math"/>
                  <w:spacing w:val="0"/>
                </w:rPr>
                <m:t>t</m:t>
              </m:r>
            </m:den>
          </m:f>
          <m:r>
            <m:rPr>
              <m:sty m:val="p"/>
            </m:rPr>
            <w:rPr>
              <w:rFonts w:ascii="Cambria Math" w:eastAsia="Times New Roman" w:hAnsi="Cambria Math"/>
              <w:spacing w:val="0"/>
            </w:rPr>
            <w:br/>
          </m:r>
        </m:oMath>
        <m:oMath>
          <m:r>
            <m:rPr>
              <m:sty m:val="p"/>
            </m:rPr>
            <w:rPr>
              <w:rFonts w:ascii="Cambria Math" w:eastAsia="Times New Roman" w:hAnsi="Cambria Math"/>
              <w:spacing w:val="0"/>
            </w:rPr>
            <m:t>∇</m:t>
          </m:r>
          <m:r>
            <w:rPr>
              <w:rFonts w:ascii="Cambria Math" w:eastAsia="Times New Roman" w:hAnsi="Cambria Math"/>
              <w:spacing w:val="0"/>
            </w:rPr>
            <m:t>×</m:t>
          </m:r>
          <m:r>
            <m:rPr>
              <m:sty m:val="p"/>
            </m:rPr>
            <w:rPr>
              <w:rFonts w:ascii="Cambria Math" w:eastAsia="Times New Roman" w:hAnsi="Cambria Math"/>
              <w:spacing w:val="0"/>
            </w:rPr>
            <m:t>H</m:t>
          </m:r>
          <m:r>
            <w:rPr>
              <w:rFonts w:ascii="Cambria Math" w:eastAsia="Times New Roman" w:hAnsi="Cambria Math"/>
              <w:spacing w:val="0"/>
            </w:rPr>
            <m:t>=</m:t>
          </m:r>
          <m:sSub>
            <m:sSubPr>
              <m:ctrlPr>
                <w:rPr>
                  <w:rFonts w:ascii="Cambria Math" w:eastAsia="Times New Roman" w:hAnsi="Cambria Math"/>
                  <w:spacing w:val="0"/>
                </w:rPr>
              </m:ctrlPr>
            </m:sSubPr>
            <m:e>
              <m:r>
                <m:rPr>
                  <m:sty m:val="p"/>
                </m:rPr>
                <w:rPr>
                  <w:rFonts w:ascii="Cambria Math" w:eastAsia="Times New Roman" w:hAnsi="Cambria Math"/>
                  <w:spacing w:val="0"/>
                </w:rPr>
                <m:t>J</m:t>
              </m:r>
            </m:e>
            <m:sub>
              <m:r>
                <w:rPr>
                  <w:rFonts w:ascii="Cambria Math" w:eastAsia="Times New Roman" w:hAnsi="Cambria Math"/>
                  <w:spacing w:val="0"/>
                </w:rPr>
                <m:t>f</m:t>
              </m:r>
            </m:sub>
          </m:sSub>
          <m:r>
            <w:rPr>
              <w:rFonts w:ascii="Cambria Math" w:eastAsia="Times New Roman" w:hAnsi="Cambria Math"/>
              <w:spacing w:val="0"/>
            </w:rPr>
            <m:t>+</m:t>
          </m:r>
          <m:f>
            <m:fPr>
              <m:ctrlPr>
                <w:rPr>
                  <w:rFonts w:ascii="Cambria Math" w:eastAsia="Times New Roman" w:hAnsi="Cambria Math"/>
                  <w:spacing w:val="0"/>
                </w:rPr>
              </m:ctrlPr>
            </m:fPr>
            <m:num>
              <m:r>
                <m:rPr>
                  <m:sty m:val="p"/>
                </m:rPr>
                <w:rPr>
                  <w:rFonts w:ascii="Cambria Math" w:eastAsia="Times New Roman" w:hAnsi="Cambria Math"/>
                  <w:spacing w:val="0"/>
                </w:rPr>
                <m:t>∂D</m:t>
              </m:r>
            </m:num>
            <m:den>
              <m:r>
                <m:rPr>
                  <m:sty m:val="p"/>
                </m:rPr>
                <w:rPr>
                  <w:rFonts w:ascii="Cambria Math" w:eastAsia="Times New Roman" w:hAnsi="Cambria Math"/>
                  <w:spacing w:val="0"/>
                </w:rPr>
                <m:t>∂</m:t>
              </m:r>
              <m:r>
                <w:rPr>
                  <w:rFonts w:ascii="Cambria Math" w:eastAsia="Times New Roman" w:hAnsi="Cambria Math"/>
                  <w:spacing w:val="0"/>
                </w:rPr>
                <m:t>t</m:t>
              </m:r>
            </m:den>
          </m:f>
          <m:r>
            <m:rPr>
              <m:sty m:val="p"/>
            </m:rPr>
            <w:rPr>
              <w:rFonts w:ascii="Cambria Math" w:eastAsia="Times New Roman" w:hAnsi="Cambria Math"/>
              <w:spacing w:val="0"/>
            </w:rPr>
            <w:br/>
          </m:r>
        </m:oMath>
      </m:oMathPara>
    </w:p>
    <w:p w14:paraId="59E219D4" w14:textId="69EB34CA" w:rsidR="00117334" w:rsidRDefault="00117334" w:rsidP="00E74790">
      <w:pPr>
        <w:spacing w:after="0" w:line="240" w:lineRule="auto"/>
        <w:jc w:val="both"/>
        <w:rPr>
          <w:rFonts w:asciiTheme="majorHAnsi" w:eastAsia="Times New Roman" w:hAnsiTheme="majorHAnsi"/>
          <w:spacing w:val="0"/>
        </w:rPr>
      </w:pPr>
      <w:r w:rsidRPr="00117334">
        <w:rPr>
          <w:rFonts w:asciiTheme="majorHAnsi" w:eastAsia="Times New Roman" w:hAnsiTheme="majorHAnsi"/>
          <w:spacing w:val="0"/>
        </w:rPr>
        <w:t>For biological media such as insect neural tissue or plant canopy structures, the electromagnetic properties can be described using linear constitutive relations:</w:t>
      </w:r>
    </w:p>
    <w:p w14:paraId="306D5A8C" w14:textId="77777777" w:rsidR="00F06B1A" w:rsidRPr="00A44852" w:rsidRDefault="00F06B1A" w:rsidP="00E74790">
      <w:pPr>
        <w:spacing w:after="0" w:line="240" w:lineRule="auto"/>
        <w:jc w:val="both"/>
        <w:rPr>
          <w:rFonts w:asciiTheme="majorHAnsi" w:eastAsia="Times New Roman" w:hAnsiTheme="majorHAnsi"/>
          <w:spacing w:val="0"/>
        </w:rPr>
      </w:pPr>
    </w:p>
    <w:p w14:paraId="21A18490" w14:textId="77777777" w:rsidR="00F06B1A" w:rsidRPr="00F06B1A" w:rsidRDefault="00F06B1A" w:rsidP="00F06B1A">
      <w:pPr>
        <w:spacing w:after="0" w:line="240" w:lineRule="auto"/>
        <w:jc w:val="both"/>
        <w:rPr>
          <w:rFonts w:asciiTheme="majorHAnsi" w:eastAsia="Times New Roman" w:hAnsiTheme="majorHAnsi"/>
          <w:bCs/>
          <w:spacing w:val="0"/>
        </w:rPr>
      </w:pPr>
      <m:oMathPara>
        <m:oMath>
          <m:r>
            <w:rPr>
              <w:rFonts w:ascii="Cambria Math" w:eastAsia="Times New Roman" w:hAnsi="Cambria Math"/>
              <w:spacing w:val="0"/>
            </w:rPr>
            <m:t>D=εE</m:t>
          </m:r>
          <m:r>
            <m:rPr>
              <m:sty m:val="p"/>
            </m:rPr>
            <w:rPr>
              <w:rFonts w:ascii="Cambria Math" w:eastAsia="Times New Roman" w:hAnsi="Cambria Math"/>
              <w:spacing w:val="0"/>
            </w:rPr>
            <w:br/>
          </m:r>
        </m:oMath>
        <m:oMath>
          <m:r>
            <w:rPr>
              <w:rFonts w:ascii="Cambria Math" w:eastAsia="Times New Roman" w:hAnsi="Cambria Math"/>
              <w:spacing w:val="0"/>
            </w:rPr>
            <m:t>B=μH</m:t>
          </m:r>
          <m:r>
            <m:rPr>
              <m:sty m:val="p"/>
            </m:rPr>
            <w:rPr>
              <w:rFonts w:ascii="Cambria Math" w:eastAsia="Times New Roman" w:hAnsi="Cambria Math"/>
              <w:spacing w:val="0"/>
            </w:rPr>
            <w:br/>
          </m:r>
        </m:oMath>
        <m:oMath>
          <m:r>
            <w:rPr>
              <w:rFonts w:ascii="Cambria Math" w:eastAsia="Times New Roman" w:hAnsi="Cambria Math"/>
              <w:spacing w:val="0"/>
            </w:rPr>
            <m:t>J=σE</m:t>
          </m:r>
        </m:oMath>
      </m:oMathPara>
    </w:p>
    <w:p w14:paraId="7D470F3B" w14:textId="09D092EF" w:rsidR="00EA0212" w:rsidRPr="00A44852" w:rsidRDefault="00D00FFD" w:rsidP="00F06B1A">
      <w:pPr>
        <w:spacing w:after="0" w:line="240" w:lineRule="auto"/>
        <w:jc w:val="both"/>
        <w:rPr>
          <w:rFonts w:asciiTheme="majorHAnsi" w:eastAsia="Times New Roman" w:hAnsiTheme="majorHAnsi"/>
          <w:spacing w:val="0"/>
        </w:rPr>
      </w:pPr>
      <m:oMathPara>
        <m:oMath>
          <m:r>
            <m:rPr>
              <m:sty m:val="p"/>
            </m:rPr>
            <w:rPr>
              <w:rFonts w:ascii="Cambria Math" w:eastAsia="Times New Roman" w:hAnsi="Cambria Math"/>
              <w:spacing w:val="0"/>
            </w:rPr>
            <w:br/>
          </m:r>
        </m:oMath>
      </m:oMathPara>
      <w:r w:rsidR="00EA0212" w:rsidRPr="00A44852">
        <w:rPr>
          <w:rFonts w:asciiTheme="majorHAnsi" w:eastAsia="Times New Roman" w:hAnsiTheme="majorHAnsi"/>
          <w:spacing w:val="0"/>
        </w:rPr>
        <w:t xml:space="preserve">where </w:t>
      </w:r>
      <w:r w:rsidR="00EA0212" w:rsidRPr="00F06B1A">
        <w:rPr>
          <w:rFonts w:asciiTheme="majorHAnsi" w:eastAsia="Times New Roman" w:hAnsiTheme="majorHAnsi"/>
          <w:i/>
          <w:iCs/>
          <w:spacing w:val="0"/>
        </w:rPr>
        <w:t xml:space="preserve">ε </w:t>
      </w:r>
      <w:r w:rsidR="00EA0212" w:rsidRPr="00A44852">
        <w:rPr>
          <w:rFonts w:asciiTheme="majorHAnsi" w:eastAsia="Times New Roman" w:hAnsiTheme="majorHAnsi"/>
          <w:spacing w:val="0"/>
        </w:rPr>
        <w:t xml:space="preserve">is permittivity, </w:t>
      </w:r>
      <w:r w:rsidR="00EA0212" w:rsidRPr="00F06B1A">
        <w:rPr>
          <w:rFonts w:asciiTheme="majorHAnsi" w:eastAsia="Times New Roman" w:hAnsiTheme="majorHAnsi"/>
          <w:i/>
          <w:iCs/>
          <w:spacing w:val="0"/>
        </w:rPr>
        <w:t>μ</w:t>
      </w:r>
      <w:r w:rsidR="00EA0212" w:rsidRPr="00A44852">
        <w:rPr>
          <w:rFonts w:asciiTheme="majorHAnsi" w:eastAsia="Times New Roman" w:hAnsiTheme="majorHAnsi"/>
          <w:spacing w:val="0"/>
        </w:rPr>
        <w:t xml:space="preserve"> permeability, and </w:t>
      </w:r>
      <w:r w:rsidR="00EA0212" w:rsidRPr="00F06B1A">
        <w:rPr>
          <w:rFonts w:asciiTheme="majorHAnsi" w:eastAsia="Times New Roman" w:hAnsiTheme="majorHAnsi"/>
          <w:i/>
          <w:iCs/>
          <w:spacing w:val="0"/>
        </w:rPr>
        <w:t>σ</w:t>
      </w:r>
      <w:r w:rsidR="00EA0212" w:rsidRPr="00A44852">
        <w:rPr>
          <w:rFonts w:asciiTheme="majorHAnsi" w:eastAsia="Times New Roman" w:hAnsiTheme="majorHAnsi"/>
          <w:spacing w:val="0"/>
        </w:rPr>
        <w:t xml:space="preserve"> electrical conductivity of biological tissue (Gabriel et al., 1996).</w:t>
      </w:r>
    </w:p>
    <w:p w14:paraId="2A203548"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Substituting into Maxwell’s equations and assuming linear isotropic media yields the electromagnetic wave equation:</w:t>
      </w:r>
    </w:p>
    <w:p w14:paraId="30A8E5E5" w14:textId="6CEE158B" w:rsidR="00EA0212" w:rsidRPr="00A44852" w:rsidRDefault="00000000" w:rsidP="00A44852">
      <w:pPr>
        <w:spacing w:after="0" w:line="240" w:lineRule="auto"/>
        <w:jc w:val="both"/>
        <w:rPr>
          <w:rFonts w:asciiTheme="majorHAnsi" w:eastAsia="Times New Roman" w:hAnsiTheme="majorHAnsi"/>
          <w:spacing w:val="0"/>
        </w:rPr>
      </w:pPr>
      <m:oMathPara>
        <m:oMath>
          <m:sSup>
            <m:sSupPr>
              <m:ctrlPr>
                <w:rPr>
                  <w:rFonts w:ascii="Cambria Math" w:eastAsia="Times New Roman" w:hAnsi="Cambria Math"/>
                  <w:spacing w:val="0"/>
                </w:rPr>
              </m:ctrlPr>
            </m:sSupPr>
            <m:e>
              <m:r>
                <m:rPr>
                  <m:sty m:val="p"/>
                </m:rPr>
                <w:rPr>
                  <w:rFonts w:ascii="Cambria Math" w:eastAsia="Times New Roman" w:hAnsi="Cambria Math"/>
                  <w:spacing w:val="0"/>
                </w:rPr>
                <m:t>∇</m:t>
              </m:r>
            </m:e>
            <m:sup>
              <m:r>
                <w:rPr>
                  <w:rFonts w:ascii="Cambria Math" w:eastAsia="Times New Roman" w:hAnsi="Cambria Math"/>
                  <w:spacing w:val="0"/>
                </w:rPr>
                <m:t>2</m:t>
              </m:r>
            </m:sup>
          </m:sSup>
          <m:r>
            <m:rPr>
              <m:sty m:val="b"/>
            </m:rPr>
            <w:rPr>
              <w:rFonts w:ascii="Cambria Math" w:eastAsia="Times New Roman" w:hAnsi="Cambria Math"/>
              <w:spacing w:val="0"/>
            </w:rPr>
            <m:t>E</m:t>
          </m:r>
          <m:r>
            <w:rPr>
              <w:rFonts w:ascii="Cambria Math" w:eastAsia="Times New Roman" w:hAnsi="Cambria Math"/>
              <w:spacing w:val="0"/>
            </w:rPr>
            <m:t>-με</m:t>
          </m:r>
          <m:f>
            <m:fPr>
              <m:ctrlPr>
                <w:rPr>
                  <w:rFonts w:ascii="Cambria Math" w:eastAsia="Times New Roman" w:hAnsi="Cambria Math"/>
                  <w:spacing w:val="0"/>
                </w:rPr>
              </m:ctrlPr>
            </m:fPr>
            <m:num>
              <m:sSup>
                <m:sSupPr>
                  <m:ctrlPr>
                    <w:rPr>
                      <w:rFonts w:ascii="Cambria Math" w:eastAsia="Times New Roman" w:hAnsi="Cambria Math"/>
                      <w:spacing w:val="0"/>
                    </w:rPr>
                  </m:ctrlPr>
                </m:sSupPr>
                <m:e>
                  <m:r>
                    <m:rPr>
                      <m:sty m:val="p"/>
                    </m:rPr>
                    <w:rPr>
                      <w:rFonts w:ascii="Cambria Math" w:eastAsia="Times New Roman" w:hAnsi="Cambria Math"/>
                      <w:spacing w:val="0"/>
                    </w:rPr>
                    <m:t>∂</m:t>
                  </m:r>
                </m:e>
                <m:sup>
                  <m:r>
                    <w:rPr>
                      <w:rFonts w:ascii="Cambria Math" w:eastAsia="Times New Roman" w:hAnsi="Cambria Math"/>
                      <w:spacing w:val="0"/>
                    </w:rPr>
                    <m:t>2</m:t>
                  </m:r>
                </m:sup>
              </m:sSup>
              <m:r>
                <m:rPr>
                  <m:sty m:val="b"/>
                </m:rPr>
                <w:rPr>
                  <w:rFonts w:ascii="Cambria Math" w:eastAsia="Times New Roman" w:hAnsi="Cambria Math"/>
                  <w:spacing w:val="0"/>
                </w:rPr>
                <m:t>E</m:t>
              </m:r>
            </m:num>
            <m:den>
              <m:r>
                <m:rPr>
                  <m:sty m:val="p"/>
                </m:rPr>
                <w:rPr>
                  <w:rFonts w:ascii="Cambria Math" w:eastAsia="Times New Roman" w:hAnsi="Cambria Math"/>
                  <w:spacing w:val="0"/>
                </w:rPr>
                <m:t>∂</m:t>
              </m:r>
              <m:sSup>
                <m:sSupPr>
                  <m:ctrlPr>
                    <w:rPr>
                      <w:rFonts w:ascii="Cambria Math" w:eastAsia="Times New Roman" w:hAnsi="Cambria Math"/>
                      <w:spacing w:val="0"/>
                    </w:rPr>
                  </m:ctrlPr>
                </m:sSupPr>
                <m:e>
                  <m:r>
                    <w:rPr>
                      <w:rFonts w:ascii="Cambria Math" w:eastAsia="Times New Roman" w:hAnsi="Cambria Math"/>
                      <w:spacing w:val="0"/>
                    </w:rPr>
                    <m:t>t</m:t>
                  </m:r>
                </m:e>
                <m:sup>
                  <m:r>
                    <w:rPr>
                      <w:rFonts w:ascii="Cambria Math" w:eastAsia="Times New Roman" w:hAnsi="Cambria Math"/>
                      <w:spacing w:val="0"/>
                    </w:rPr>
                    <m:t>2</m:t>
                  </m:r>
                </m:sup>
              </m:sSup>
            </m:den>
          </m:f>
          <m:r>
            <w:rPr>
              <w:rFonts w:ascii="Cambria Math" w:eastAsia="Times New Roman" w:hAnsi="Cambria Math"/>
              <w:spacing w:val="0"/>
            </w:rPr>
            <m:t>-μσ</m:t>
          </m:r>
          <m:f>
            <m:fPr>
              <m:ctrlPr>
                <w:rPr>
                  <w:rFonts w:ascii="Cambria Math" w:eastAsia="Times New Roman" w:hAnsi="Cambria Math"/>
                  <w:spacing w:val="0"/>
                </w:rPr>
              </m:ctrlPr>
            </m:fPr>
            <m:num>
              <m:r>
                <m:rPr>
                  <m:sty m:val="p"/>
                </m:rPr>
                <w:rPr>
                  <w:rFonts w:ascii="Cambria Math" w:eastAsia="Times New Roman" w:hAnsi="Cambria Math"/>
                  <w:spacing w:val="0"/>
                </w:rPr>
                <m:t>∂</m:t>
              </m:r>
              <m:r>
                <m:rPr>
                  <m:sty m:val="b"/>
                </m:rPr>
                <w:rPr>
                  <w:rFonts w:ascii="Cambria Math" w:eastAsia="Times New Roman" w:hAnsi="Cambria Math"/>
                  <w:spacing w:val="0"/>
                </w:rPr>
                <m:t>E</m:t>
              </m:r>
            </m:num>
            <m:den>
              <m:r>
                <m:rPr>
                  <m:sty m:val="p"/>
                </m:rPr>
                <w:rPr>
                  <w:rFonts w:ascii="Cambria Math" w:eastAsia="Times New Roman" w:hAnsi="Cambria Math"/>
                  <w:spacing w:val="0"/>
                </w:rPr>
                <m:t>∂</m:t>
              </m:r>
              <m:r>
                <w:rPr>
                  <w:rFonts w:ascii="Cambria Math" w:eastAsia="Times New Roman" w:hAnsi="Cambria Math"/>
                  <w:spacing w:val="0"/>
                </w:rPr>
                <m:t>t</m:t>
              </m:r>
            </m:den>
          </m:f>
          <m:r>
            <w:rPr>
              <w:rFonts w:ascii="Cambria Math" w:eastAsia="Times New Roman" w:hAnsi="Cambria Math"/>
              <w:spacing w:val="0"/>
            </w:rPr>
            <m:t>=0</m:t>
          </m:r>
        </m:oMath>
      </m:oMathPara>
    </w:p>
    <w:p w14:paraId="62BDE7C8" w14:textId="42D39047" w:rsidR="00BF639E" w:rsidRPr="009E52DC" w:rsidRDefault="00BF639E" w:rsidP="009E52DC">
      <w:pPr>
        <w:spacing w:before="100" w:beforeAutospacing="1" w:after="100" w:afterAutospacing="1" w:line="240" w:lineRule="auto"/>
        <w:jc w:val="both"/>
        <w:rPr>
          <w:rFonts w:asciiTheme="majorHAnsi" w:eastAsia="Times New Roman" w:hAnsiTheme="majorHAnsi"/>
          <w:spacing w:val="0"/>
        </w:rPr>
      </w:pPr>
      <w:r w:rsidRPr="009E52DC">
        <w:rPr>
          <w:rFonts w:asciiTheme="majorHAnsi" w:eastAsia="Times New Roman" w:hAnsiTheme="majorHAnsi"/>
          <w:spacing w:val="0"/>
        </w:rPr>
        <w:t xml:space="preserve">This equation describes electromagnetic wave propagation in conductive and lossy biological media, where the conductivity term introduces attenuations due to energy dissipation with in tissue </w:t>
      </w:r>
    </w:p>
    <w:p w14:paraId="7F550E4F" w14:textId="77777777" w:rsidR="00E74790" w:rsidRDefault="00E74790" w:rsidP="00A44852">
      <w:pPr>
        <w:spacing w:before="100" w:beforeAutospacing="1" w:after="100" w:afterAutospacing="1" w:line="240" w:lineRule="auto"/>
        <w:jc w:val="both"/>
        <w:outlineLvl w:val="1"/>
        <w:rPr>
          <w:rFonts w:asciiTheme="majorHAnsi" w:eastAsia="Times New Roman" w:hAnsiTheme="majorHAnsi"/>
          <w:b/>
          <w:bCs/>
          <w:spacing w:val="0"/>
        </w:rPr>
      </w:pPr>
    </w:p>
    <w:p w14:paraId="1621AF04"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lastRenderedPageBreak/>
        <w:t>2.2 Pulsed Field Representation</w:t>
      </w:r>
    </w:p>
    <w:p w14:paraId="2543F450"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A pulsed electromagnetic field can be represented as:</w:t>
      </w:r>
    </w:p>
    <w:p w14:paraId="17D49701" w14:textId="6E3770BE" w:rsidR="00EA0212" w:rsidRPr="00A44852" w:rsidRDefault="00EA0212" w:rsidP="00F06B1A">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E(t)=</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0</m:t>
              </m:r>
            </m:sub>
          </m:sSub>
          <m:r>
            <w:rPr>
              <w:rFonts w:ascii="Cambria Math" w:eastAsia="Times New Roman" w:hAnsi="Cambria Math"/>
              <w:spacing w:val="0"/>
            </w:rPr>
            <m:t>⋅f(t)</m:t>
          </m:r>
          <m:r>
            <m:rPr>
              <m:sty m:val="p"/>
            </m:rPr>
            <w:rPr>
              <w:rFonts w:ascii="Cambria Math" w:eastAsia="Times New Roman" w:hAnsi="Cambria Math"/>
              <w:spacing w:val="0"/>
            </w:rPr>
            <w:br/>
          </m:r>
        </m:oMath>
      </m:oMathPara>
      <w:r w:rsidRPr="00A44852">
        <w:rPr>
          <w:rFonts w:asciiTheme="majorHAnsi" w:eastAsia="Times New Roman" w:hAnsiTheme="majorHAnsi"/>
          <w:spacing w:val="0"/>
        </w:rPr>
        <w:t>For rectangular pulse modulation:</w:t>
      </w:r>
    </w:p>
    <w:p w14:paraId="2B7BB65F" w14:textId="04BD5EC6" w:rsidR="00EA0212" w:rsidRPr="00A44852" w:rsidRDefault="00EA0212" w:rsidP="00CF66E7">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f(t)=</m:t>
          </m:r>
          <m:nary>
            <m:naryPr>
              <m:chr m:val="∑"/>
              <m:limLoc m:val="undOvr"/>
              <m:grow m:val="1"/>
              <m:ctrlPr>
                <w:rPr>
                  <w:rFonts w:ascii="Cambria Math" w:eastAsia="Times New Roman" w:hAnsi="Cambria Math"/>
                  <w:spacing w:val="0"/>
                </w:rPr>
              </m:ctrlPr>
            </m:naryPr>
            <m:sub>
              <m:r>
                <w:rPr>
                  <w:rFonts w:ascii="Cambria Math" w:eastAsia="Times New Roman" w:hAnsi="Cambria Math"/>
                  <w:spacing w:val="0"/>
                </w:rPr>
                <m:t>n=0</m:t>
              </m:r>
            </m:sub>
            <m:sup>
              <m:r>
                <m:rPr>
                  <m:sty m:val="p"/>
                </m:rPr>
                <w:rPr>
                  <w:rFonts w:ascii="Cambria Math" w:eastAsia="Times New Roman" w:hAnsi="Cambria Math"/>
                  <w:spacing w:val="0"/>
                </w:rPr>
                <m:t>∞</m:t>
              </m:r>
            </m:sup>
            <m:e>
              <m:r>
                <w:rPr>
                  <w:rFonts w:ascii="Cambria Math" w:eastAsia="Times New Roman" w:hAnsi="Cambria Math"/>
                  <w:spacing w:val="0"/>
                </w:rPr>
                <m:t>u(t-nT)-u(t-nT-τ)</m:t>
              </m:r>
            </m:e>
          </m:nary>
          <m:r>
            <m:rPr>
              <m:sty m:val="p"/>
            </m:rPr>
            <w:rPr>
              <w:rFonts w:ascii="Cambria Math" w:eastAsia="Times New Roman" w:hAnsi="Cambria Math"/>
              <w:spacing w:val="0"/>
            </w:rPr>
            <w:br/>
          </m:r>
        </m:oMath>
      </m:oMathPara>
      <w:r w:rsidRPr="00A44852">
        <w:rPr>
          <w:rFonts w:asciiTheme="majorHAnsi" w:eastAsia="Times New Roman" w:hAnsiTheme="majorHAnsi"/>
          <w:spacing w:val="0"/>
        </w:rPr>
        <w:t>where:</w:t>
      </w:r>
    </w:p>
    <w:p w14:paraId="441022E4" w14:textId="77777777" w:rsidR="00EA0212" w:rsidRPr="00A44852" w:rsidRDefault="00EA0212" w:rsidP="00A44852">
      <w:pPr>
        <w:numPr>
          <w:ilvl w:val="0"/>
          <w:numId w:val="1"/>
        </w:numPr>
        <w:spacing w:before="100" w:beforeAutospacing="1" w:after="100" w:afterAutospacing="1" w:line="240" w:lineRule="auto"/>
        <w:jc w:val="both"/>
        <w:rPr>
          <w:rFonts w:asciiTheme="majorHAnsi" w:eastAsia="Times New Roman" w:hAnsiTheme="majorHAnsi"/>
          <w:spacing w:val="0"/>
        </w:rPr>
      </w:pPr>
      <w:r w:rsidRPr="00F06B1A">
        <w:rPr>
          <w:rFonts w:asciiTheme="majorHAnsi" w:eastAsia="Times New Roman" w:hAnsiTheme="majorHAnsi"/>
          <w:i/>
          <w:iCs/>
          <w:spacing w:val="0"/>
        </w:rPr>
        <w:t>T</w:t>
      </w:r>
      <w:r w:rsidRPr="00A44852">
        <w:rPr>
          <w:rFonts w:asciiTheme="majorHAnsi" w:eastAsia="Times New Roman" w:hAnsiTheme="majorHAnsi"/>
          <w:spacing w:val="0"/>
        </w:rPr>
        <w:t xml:space="preserve"> = pulse period</w:t>
      </w:r>
    </w:p>
    <w:p w14:paraId="3A177080" w14:textId="77777777" w:rsidR="00EA0212" w:rsidRPr="00A44852" w:rsidRDefault="00EA0212" w:rsidP="00A44852">
      <w:pPr>
        <w:numPr>
          <w:ilvl w:val="0"/>
          <w:numId w:val="1"/>
        </w:numPr>
        <w:spacing w:before="100" w:beforeAutospacing="1" w:after="100" w:afterAutospacing="1" w:line="240" w:lineRule="auto"/>
        <w:jc w:val="both"/>
        <w:rPr>
          <w:rFonts w:asciiTheme="majorHAnsi" w:eastAsia="Times New Roman" w:hAnsiTheme="majorHAnsi"/>
          <w:spacing w:val="0"/>
        </w:rPr>
      </w:pPr>
      <w:r w:rsidRPr="00F06B1A">
        <w:rPr>
          <w:rFonts w:asciiTheme="majorHAnsi" w:eastAsia="Times New Roman" w:hAnsiTheme="majorHAnsi"/>
          <w:i/>
          <w:iCs/>
          <w:spacing w:val="0"/>
        </w:rPr>
        <w:t>τ</w:t>
      </w:r>
      <w:r w:rsidRPr="00A44852">
        <w:rPr>
          <w:rFonts w:asciiTheme="majorHAnsi" w:eastAsia="Times New Roman" w:hAnsiTheme="majorHAnsi"/>
          <w:spacing w:val="0"/>
        </w:rPr>
        <w:t xml:space="preserve"> = pulse width</w:t>
      </w:r>
    </w:p>
    <w:p w14:paraId="3043B904" w14:textId="77777777" w:rsidR="00EA0212" w:rsidRDefault="00EA0212" w:rsidP="00A44852">
      <w:pPr>
        <w:numPr>
          <w:ilvl w:val="0"/>
          <w:numId w:val="1"/>
        </w:numPr>
        <w:spacing w:before="100" w:beforeAutospacing="1" w:after="100" w:afterAutospacing="1" w:line="240" w:lineRule="auto"/>
        <w:jc w:val="both"/>
        <w:rPr>
          <w:rFonts w:asciiTheme="majorHAnsi" w:eastAsia="Times New Roman" w:hAnsiTheme="majorHAnsi"/>
          <w:spacing w:val="0"/>
        </w:rPr>
      </w:pPr>
      <w:r w:rsidRPr="00F06B1A">
        <w:rPr>
          <w:rFonts w:asciiTheme="majorHAnsi" w:eastAsia="Times New Roman" w:hAnsiTheme="majorHAnsi"/>
          <w:i/>
          <w:iCs/>
          <w:spacing w:val="0"/>
        </w:rPr>
        <w:t>u(t)</w:t>
      </w:r>
      <w:r w:rsidRPr="00A44852">
        <w:rPr>
          <w:rFonts w:asciiTheme="majorHAnsi" w:eastAsia="Times New Roman" w:hAnsiTheme="majorHAnsi"/>
          <w:spacing w:val="0"/>
        </w:rPr>
        <w:t xml:space="preserve"> = Heaviside function</w:t>
      </w:r>
    </w:p>
    <w:p w14:paraId="3E0201BC" w14:textId="36E28C29" w:rsidR="00117334" w:rsidRPr="00A44852" w:rsidRDefault="00117334" w:rsidP="00117334">
      <w:pPr>
        <w:spacing w:before="100" w:beforeAutospacing="1" w:after="100" w:afterAutospacing="1" w:line="240" w:lineRule="auto"/>
        <w:jc w:val="both"/>
        <w:rPr>
          <w:rFonts w:asciiTheme="majorHAnsi" w:eastAsia="Times New Roman" w:hAnsiTheme="majorHAnsi"/>
          <w:spacing w:val="0"/>
        </w:rPr>
      </w:pPr>
      <w:r w:rsidRPr="00117334">
        <w:rPr>
          <w:rFonts w:asciiTheme="majorHAnsi" w:eastAsia="Times New Roman" w:hAnsiTheme="majorHAnsi"/>
          <w:spacing w:val="0"/>
        </w:rPr>
        <w:t>The temporal behavior of a pulsed electromagnetic field can be expressed as the product of a constant field amplitude and a time-dependent modulation function.</w:t>
      </w:r>
    </w:p>
    <w:p w14:paraId="311D921D"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Fourier expansion reveals harmonic components:</w:t>
      </w:r>
    </w:p>
    <w:p w14:paraId="567B3D33" w14:textId="6FE98D58"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E(t)=</m:t>
          </m:r>
          <m:nary>
            <m:naryPr>
              <m:chr m:val="∑"/>
              <m:limLoc m:val="undOvr"/>
              <m:grow m:val="1"/>
              <m:ctrlPr>
                <w:rPr>
                  <w:rFonts w:ascii="Cambria Math" w:eastAsia="Times New Roman" w:hAnsi="Cambria Math"/>
                  <w:spacing w:val="0"/>
                </w:rPr>
              </m:ctrlPr>
            </m:naryPr>
            <m:sub>
              <m:r>
                <w:rPr>
                  <w:rFonts w:ascii="Cambria Math" w:eastAsia="Times New Roman" w:hAnsi="Cambria Math"/>
                  <w:spacing w:val="0"/>
                </w:rPr>
                <m:t>k=-</m:t>
              </m:r>
              <m:r>
                <m:rPr>
                  <m:sty m:val="p"/>
                </m:rPr>
                <w:rPr>
                  <w:rFonts w:ascii="Cambria Math" w:eastAsia="Times New Roman" w:hAnsi="Cambria Math"/>
                  <w:spacing w:val="0"/>
                </w:rPr>
                <m:t>∞</m:t>
              </m:r>
            </m:sub>
            <m:sup>
              <m:r>
                <m:rPr>
                  <m:sty m:val="p"/>
                </m:rPr>
                <w:rPr>
                  <w:rFonts w:ascii="Cambria Math" w:eastAsia="Times New Roman" w:hAnsi="Cambria Math"/>
                  <w:spacing w:val="0"/>
                </w:rPr>
                <m:t>∞</m:t>
              </m:r>
            </m:sup>
            <m:e>
              <m:sSub>
                <m:sSubPr>
                  <m:ctrlPr>
                    <w:rPr>
                      <w:rFonts w:ascii="Cambria Math" w:eastAsia="Times New Roman" w:hAnsi="Cambria Math"/>
                      <w:spacing w:val="0"/>
                    </w:rPr>
                  </m:ctrlPr>
                </m:sSubPr>
                <m:e>
                  <m:r>
                    <w:rPr>
                      <w:rFonts w:ascii="Cambria Math" w:eastAsia="Times New Roman" w:hAnsi="Cambria Math"/>
                      <w:spacing w:val="0"/>
                    </w:rPr>
                    <m:t>C</m:t>
                  </m:r>
                </m:e>
                <m:sub>
                  <m:r>
                    <w:rPr>
                      <w:rFonts w:ascii="Cambria Math" w:eastAsia="Times New Roman" w:hAnsi="Cambria Math"/>
                      <w:spacing w:val="0"/>
                    </w:rPr>
                    <m:t>k</m:t>
                  </m:r>
                </m:sub>
              </m:sSub>
            </m:e>
          </m:nary>
          <m:sSup>
            <m:sSupPr>
              <m:ctrlPr>
                <w:rPr>
                  <w:rFonts w:ascii="Cambria Math" w:eastAsia="Times New Roman" w:hAnsi="Cambria Math"/>
                  <w:spacing w:val="0"/>
                </w:rPr>
              </m:ctrlPr>
            </m:sSupPr>
            <m:e>
              <m:r>
                <w:rPr>
                  <w:rFonts w:ascii="Cambria Math" w:eastAsia="Times New Roman" w:hAnsi="Cambria Math"/>
                  <w:spacing w:val="0"/>
                </w:rPr>
                <m:t>e</m:t>
              </m:r>
            </m:e>
            <m:sup>
              <m:r>
                <w:rPr>
                  <w:rFonts w:ascii="Cambria Math" w:eastAsia="Times New Roman" w:hAnsi="Cambria Math"/>
                  <w:spacing w:val="0"/>
                </w:rPr>
                <m:t>jk</m:t>
              </m:r>
              <m:sSub>
                <m:sSubPr>
                  <m:ctrlPr>
                    <w:rPr>
                      <w:rFonts w:ascii="Cambria Math" w:eastAsia="Times New Roman" w:hAnsi="Cambria Math"/>
                      <w:spacing w:val="0"/>
                    </w:rPr>
                  </m:ctrlPr>
                </m:sSubPr>
                <m:e>
                  <m:r>
                    <w:rPr>
                      <w:rFonts w:ascii="Cambria Math" w:eastAsia="Times New Roman" w:hAnsi="Cambria Math"/>
                      <w:spacing w:val="0"/>
                    </w:rPr>
                    <m:t>ω</m:t>
                  </m:r>
                </m:e>
                <m:sub>
                  <m:r>
                    <w:rPr>
                      <w:rFonts w:ascii="Cambria Math" w:eastAsia="Times New Roman" w:hAnsi="Cambria Math"/>
                      <w:spacing w:val="0"/>
                    </w:rPr>
                    <m:t>0</m:t>
                  </m:r>
                </m:sub>
              </m:sSub>
              <m:r>
                <w:rPr>
                  <w:rFonts w:ascii="Cambria Math" w:eastAsia="Times New Roman" w:hAnsi="Cambria Math"/>
                  <w:spacing w:val="0"/>
                </w:rPr>
                <m:t>t</m:t>
              </m:r>
            </m:sup>
          </m:sSup>
        </m:oMath>
      </m:oMathPara>
    </w:p>
    <w:p w14:paraId="1942766A" w14:textId="34F5CAEE" w:rsidR="00117334" w:rsidRPr="00117334" w:rsidRDefault="00117334" w:rsidP="00A44852">
      <w:pPr>
        <w:spacing w:before="100" w:beforeAutospacing="1" w:after="100" w:afterAutospacing="1" w:line="240" w:lineRule="auto"/>
        <w:jc w:val="both"/>
        <w:outlineLvl w:val="0"/>
        <w:rPr>
          <w:rFonts w:asciiTheme="majorHAnsi" w:eastAsia="Times New Roman" w:hAnsiTheme="majorHAnsi"/>
          <w:bCs/>
          <w:color w:val="FF0000"/>
          <w:spacing w:val="0"/>
          <w:kern w:val="36"/>
        </w:rPr>
      </w:pPr>
      <w:r w:rsidRPr="009E52DC">
        <w:rPr>
          <w:rFonts w:asciiTheme="majorHAnsi" w:eastAsia="Times New Roman" w:hAnsiTheme="majorHAnsi"/>
          <w:bCs/>
          <w:spacing w:val="0"/>
          <w:kern w:val="36"/>
        </w:rPr>
        <w:t>This spectral decomposition is important for analyzing how pulsed electromagnetic fields interact with biological systems, since different harmonic components may couple with frequency-sensitive physiological processes such as neural oscillations</w:t>
      </w:r>
      <w:r w:rsidRPr="00117334">
        <w:rPr>
          <w:rFonts w:asciiTheme="majorHAnsi" w:eastAsia="Times New Roman" w:hAnsiTheme="majorHAnsi"/>
          <w:bCs/>
          <w:color w:val="FF0000"/>
          <w:spacing w:val="0"/>
          <w:kern w:val="36"/>
        </w:rPr>
        <w:t>.</w:t>
      </w:r>
    </w:p>
    <w:p w14:paraId="3527DBB5"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3. Bioelectromagnetic Interaction with Insect Neural Systems</w:t>
      </w:r>
    </w:p>
    <w:p w14:paraId="55247A21"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3.1 Membrane Polarization Model</w:t>
      </w:r>
    </w:p>
    <w:p w14:paraId="736E39D9"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The insect neuron membrane behaves as a capacitive-resistive structure:</w:t>
      </w:r>
    </w:p>
    <w:p w14:paraId="435A2F6F" w14:textId="52431D96" w:rsidR="00EA0212" w:rsidRPr="00A44852" w:rsidRDefault="00000000" w:rsidP="00CF66E7">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I</m:t>
              </m:r>
            </m:e>
            <m:sub>
              <m:r>
                <w:rPr>
                  <w:rFonts w:ascii="Cambria Math" w:eastAsia="Times New Roman" w:hAnsi="Cambria Math"/>
                  <w:spacing w:val="0"/>
                </w:rPr>
                <m:t>m</m:t>
              </m:r>
            </m:sub>
          </m:sSub>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C</m:t>
              </m:r>
            </m:e>
            <m:sub>
              <m:r>
                <w:rPr>
                  <w:rFonts w:ascii="Cambria Math" w:eastAsia="Times New Roman" w:hAnsi="Cambria Math"/>
                  <w:spacing w:val="0"/>
                </w:rPr>
                <m:t>m</m:t>
              </m:r>
            </m:sub>
          </m:sSub>
          <m:f>
            <m:fPr>
              <m:ctrlPr>
                <w:rPr>
                  <w:rFonts w:ascii="Cambria Math" w:eastAsia="Times New Roman" w:hAnsi="Cambria Math"/>
                  <w:spacing w:val="0"/>
                </w:rPr>
              </m:ctrlPr>
            </m:fPr>
            <m:num>
              <m:r>
                <w:rPr>
                  <w:rFonts w:ascii="Cambria Math" w:eastAsia="Times New Roman" w:hAnsi="Cambria Math"/>
                  <w:spacing w:val="0"/>
                </w:rPr>
                <m:t>d</m:t>
              </m:r>
              <m:sSub>
                <m:sSubPr>
                  <m:ctrlPr>
                    <w:rPr>
                      <w:rFonts w:ascii="Cambria Math" w:eastAsia="Times New Roman" w:hAnsi="Cambria Math"/>
                      <w:spacing w:val="0"/>
                    </w:rPr>
                  </m:ctrlPr>
                </m:sSubPr>
                <m:e>
                  <m:r>
                    <w:rPr>
                      <w:rFonts w:ascii="Cambria Math" w:eastAsia="Times New Roman" w:hAnsi="Cambria Math"/>
                      <w:spacing w:val="0"/>
                    </w:rPr>
                    <m:t>V</m:t>
                  </m:r>
                </m:e>
                <m:sub>
                  <m:r>
                    <w:rPr>
                      <w:rFonts w:ascii="Cambria Math" w:eastAsia="Times New Roman" w:hAnsi="Cambria Math"/>
                      <w:spacing w:val="0"/>
                    </w:rPr>
                    <m:t>m</m:t>
                  </m:r>
                </m:sub>
              </m:sSub>
            </m:num>
            <m:den>
              <m:r>
                <w:rPr>
                  <w:rFonts w:ascii="Cambria Math" w:eastAsia="Times New Roman" w:hAnsi="Cambria Math"/>
                  <w:spacing w:val="0"/>
                </w:rPr>
                <m:t>dt</m:t>
              </m:r>
            </m:den>
          </m:f>
          <m:r>
            <w:rPr>
              <w:rFonts w:ascii="Cambria Math" w:eastAsia="Times New Roman" w:hAnsi="Cambria Math"/>
              <w:spacing w:val="0"/>
            </w:rPr>
            <m:t>+</m:t>
          </m:r>
          <m:f>
            <m:fPr>
              <m:ctrlPr>
                <w:rPr>
                  <w:rFonts w:ascii="Cambria Math" w:eastAsia="Times New Roman" w:hAnsi="Cambria Math"/>
                  <w:spacing w:val="0"/>
                </w:rPr>
              </m:ctrlPr>
            </m:fPr>
            <m:num>
              <m:sSub>
                <m:sSubPr>
                  <m:ctrlPr>
                    <w:rPr>
                      <w:rFonts w:ascii="Cambria Math" w:eastAsia="Times New Roman" w:hAnsi="Cambria Math"/>
                      <w:spacing w:val="0"/>
                    </w:rPr>
                  </m:ctrlPr>
                </m:sSubPr>
                <m:e>
                  <m:r>
                    <w:rPr>
                      <w:rFonts w:ascii="Cambria Math" w:eastAsia="Times New Roman" w:hAnsi="Cambria Math"/>
                      <w:spacing w:val="0"/>
                    </w:rPr>
                    <m:t>V</m:t>
                  </m:r>
                </m:e>
                <m:sub>
                  <m:r>
                    <w:rPr>
                      <w:rFonts w:ascii="Cambria Math" w:eastAsia="Times New Roman" w:hAnsi="Cambria Math"/>
                      <w:spacing w:val="0"/>
                    </w:rPr>
                    <m:t>m</m:t>
                  </m:r>
                </m:sub>
              </m:sSub>
            </m:num>
            <m:den>
              <m:sSub>
                <m:sSubPr>
                  <m:ctrlPr>
                    <w:rPr>
                      <w:rFonts w:ascii="Cambria Math" w:eastAsia="Times New Roman" w:hAnsi="Cambria Math"/>
                      <w:spacing w:val="0"/>
                    </w:rPr>
                  </m:ctrlPr>
                </m:sSubPr>
                <m:e>
                  <m:r>
                    <w:rPr>
                      <w:rFonts w:ascii="Cambria Math" w:eastAsia="Times New Roman" w:hAnsi="Cambria Math"/>
                      <w:spacing w:val="0"/>
                    </w:rPr>
                    <m:t>R</m:t>
                  </m:r>
                </m:e>
                <m:sub>
                  <m:r>
                    <w:rPr>
                      <w:rFonts w:ascii="Cambria Math" w:eastAsia="Times New Roman" w:hAnsi="Cambria Math"/>
                      <w:spacing w:val="0"/>
                    </w:rPr>
                    <m:t>m</m:t>
                  </m:r>
                </m:sub>
              </m:sSub>
            </m:den>
          </m:f>
          <m:r>
            <m:rPr>
              <m:sty m:val="p"/>
            </m:rPr>
            <w:rPr>
              <w:rFonts w:ascii="Cambria Math" w:eastAsia="Times New Roman" w:hAnsi="Cambria Math"/>
              <w:spacing w:val="0"/>
            </w:rPr>
            <w:br/>
          </m:r>
        </m:oMath>
      </m:oMathPara>
      <w:r w:rsidR="00EA0212" w:rsidRPr="00A44852">
        <w:rPr>
          <w:rFonts w:asciiTheme="majorHAnsi" w:eastAsia="Times New Roman" w:hAnsiTheme="majorHAnsi"/>
          <w:spacing w:val="0"/>
        </w:rPr>
        <w:t>where:</w:t>
      </w:r>
    </w:p>
    <w:p w14:paraId="75DA9C93" w14:textId="77777777" w:rsidR="00EA0212" w:rsidRPr="00A44852" w:rsidRDefault="00000000" w:rsidP="00A44852">
      <w:pPr>
        <w:numPr>
          <w:ilvl w:val="0"/>
          <w:numId w:val="2"/>
        </w:numPr>
        <w:spacing w:before="100" w:beforeAutospacing="1" w:after="100" w:afterAutospacing="1" w:line="240" w:lineRule="auto"/>
        <w:jc w:val="both"/>
        <w:rPr>
          <w:rFonts w:asciiTheme="majorHAnsi" w:eastAsia="Times New Roman" w:hAnsiTheme="majorHAnsi"/>
          <w:spacing w:val="0"/>
        </w:rPr>
      </w:pPr>
      <m:oMath>
        <m:sSub>
          <m:sSubPr>
            <m:ctrlPr>
              <w:rPr>
                <w:rFonts w:ascii="Cambria Math" w:eastAsia="Times New Roman" w:hAnsi="Cambria Math"/>
                <w:spacing w:val="0"/>
              </w:rPr>
            </m:ctrlPr>
          </m:sSubPr>
          <m:e>
            <m:r>
              <w:rPr>
                <w:rFonts w:ascii="Cambria Math" w:eastAsia="Times New Roman" w:hAnsi="Cambria Math"/>
                <w:spacing w:val="0"/>
              </w:rPr>
              <m:t>C</m:t>
            </m:r>
          </m:e>
          <m:sub>
            <m:r>
              <w:rPr>
                <w:rFonts w:ascii="Cambria Math" w:eastAsia="Times New Roman" w:hAnsi="Cambria Math"/>
                <w:spacing w:val="0"/>
              </w:rPr>
              <m:t>m</m:t>
            </m:r>
          </m:sub>
        </m:sSub>
      </m:oMath>
      <w:r w:rsidR="00EA0212" w:rsidRPr="00A44852">
        <w:rPr>
          <w:rFonts w:asciiTheme="majorHAnsi" w:eastAsia="Times New Roman" w:hAnsiTheme="majorHAnsi"/>
          <w:spacing w:val="0"/>
        </w:rPr>
        <w:t>= membrane capacitance</w:t>
      </w:r>
    </w:p>
    <w:p w14:paraId="5EB598C7" w14:textId="77777777" w:rsidR="00EA0212" w:rsidRPr="00A44852" w:rsidRDefault="00000000" w:rsidP="00A44852">
      <w:pPr>
        <w:numPr>
          <w:ilvl w:val="0"/>
          <w:numId w:val="2"/>
        </w:numPr>
        <w:spacing w:before="100" w:beforeAutospacing="1" w:after="100" w:afterAutospacing="1" w:line="240" w:lineRule="auto"/>
        <w:jc w:val="both"/>
        <w:rPr>
          <w:rFonts w:asciiTheme="majorHAnsi" w:eastAsia="Times New Roman" w:hAnsiTheme="majorHAnsi"/>
          <w:spacing w:val="0"/>
        </w:rPr>
      </w:pPr>
      <m:oMath>
        <m:sSub>
          <m:sSubPr>
            <m:ctrlPr>
              <w:rPr>
                <w:rFonts w:ascii="Cambria Math" w:eastAsia="Times New Roman" w:hAnsi="Cambria Math"/>
                <w:spacing w:val="0"/>
              </w:rPr>
            </m:ctrlPr>
          </m:sSubPr>
          <m:e>
            <m:r>
              <w:rPr>
                <w:rFonts w:ascii="Cambria Math" w:eastAsia="Times New Roman" w:hAnsi="Cambria Math"/>
                <w:spacing w:val="0"/>
              </w:rPr>
              <m:t>R</m:t>
            </m:r>
          </m:e>
          <m:sub>
            <m:r>
              <w:rPr>
                <w:rFonts w:ascii="Cambria Math" w:eastAsia="Times New Roman" w:hAnsi="Cambria Math"/>
                <w:spacing w:val="0"/>
              </w:rPr>
              <m:t>m</m:t>
            </m:r>
          </m:sub>
        </m:sSub>
      </m:oMath>
      <w:r w:rsidR="00EA0212" w:rsidRPr="00A44852">
        <w:rPr>
          <w:rFonts w:asciiTheme="majorHAnsi" w:eastAsia="Times New Roman" w:hAnsiTheme="majorHAnsi"/>
          <w:spacing w:val="0"/>
        </w:rPr>
        <w:t>= membrane resistance</w:t>
      </w:r>
    </w:p>
    <w:p w14:paraId="77B3015A" w14:textId="77777777" w:rsidR="00EA0212" w:rsidRPr="00A44852" w:rsidRDefault="00000000" w:rsidP="00A44852">
      <w:pPr>
        <w:numPr>
          <w:ilvl w:val="0"/>
          <w:numId w:val="2"/>
        </w:numPr>
        <w:spacing w:before="100" w:beforeAutospacing="1" w:after="100" w:afterAutospacing="1" w:line="240" w:lineRule="auto"/>
        <w:jc w:val="both"/>
        <w:rPr>
          <w:rFonts w:asciiTheme="majorHAnsi" w:eastAsia="Times New Roman" w:hAnsiTheme="majorHAnsi"/>
          <w:spacing w:val="0"/>
        </w:rPr>
      </w:pPr>
      <m:oMath>
        <m:sSub>
          <m:sSubPr>
            <m:ctrlPr>
              <w:rPr>
                <w:rFonts w:ascii="Cambria Math" w:eastAsia="Times New Roman" w:hAnsi="Cambria Math"/>
                <w:spacing w:val="0"/>
              </w:rPr>
            </m:ctrlPr>
          </m:sSubPr>
          <m:e>
            <m:r>
              <w:rPr>
                <w:rFonts w:ascii="Cambria Math" w:eastAsia="Times New Roman" w:hAnsi="Cambria Math"/>
                <w:spacing w:val="0"/>
              </w:rPr>
              <m:t>V</m:t>
            </m:r>
          </m:e>
          <m:sub>
            <m:r>
              <w:rPr>
                <w:rFonts w:ascii="Cambria Math" w:eastAsia="Times New Roman" w:hAnsi="Cambria Math"/>
                <w:spacing w:val="0"/>
              </w:rPr>
              <m:t>m</m:t>
            </m:r>
          </m:sub>
        </m:sSub>
      </m:oMath>
      <w:r w:rsidR="00EA0212" w:rsidRPr="00A44852">
        <w:rPr>
          <w:rFonts w:asciiTheme="majorHAnsi" w:eastAsia="Times New Roman" w:hAnsiTheme="majorHAnsi"/>
          <w:spacing w:val="0"/>
        </w:rPr>
        <w:t>= transmembrane potential</w:t>
      </w:r>
    </w:p>
    <w:p w14:paraId="2947CB97"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External electric fields induce membrane polarization according to:</w:t>
      </w:r>
    </w:p>
    <w:p w14:paraId="152E6F59" w14:textId="5FED1897" w:rsidR="00EA0212" w:rsidRPr="00A44852" w:rsidRDefault="00EA0212" w:rsidP="00F06B1A">
      <w:pPr>
        <w:spacing w:after="0" w:line="240" w:lineRule="auto"/>
        <w:jc w:val="both"/>
        <w:rPr>
          <w:rFonts w:asciiTheme="majorHAnsi" w:eastAsia="Times New Roman" w:hAnsiTheme="majorHAnsi"/>
          <w:spacing w:val="0"/>
        </w:rPr>
      </w:pPr>
      <m:oMathPara>
        <m:oMath>
          <m:r>
            <m:rPr>
              <m:sty m:val="p"/>
            </m:rPr>
            <w:rPr>
              <w:rFonts w:ascii="Cambria Math" w:eastAsia="Times New Roman" w:hAnsi="Cambria Math"/>
              <w:spacing w:val="0"/>
            </w:rPr>
            <m:t>Δ</m:t>
          </m:r>
          <m:sSub>
            <m:sSubPr>
              <m:ctrlPr>
                <w:rPr>
                  <w:rFonts w:ascii="Cambria Math" w:eastAsia="Times New Roman" w:hAnsi="Cambria Math"/>
                  <w:spacing w:val="0"/>
                </w:rPr>
              </m:ctrlPr>
            </m:sSubPr>
            <m:e>
              <m:r>
                <w:rPr>
                  <w:rFonts w:ascii="Cambria Math" w:eastAsia="Times New Roman" w:hAnsi="Cambria Math"/>
                  <w:spacing w:val="0"/>
                </w:rPr>
                <m:t>V</m:t>
              </m:r>
            </m:e>
            <m:sub>
              <m:r>
                <w:rPr>
                  <w:rFonts w:ascii="Cambria Math" w:eastAsia="Times New Roman" w:hAnsi="Cambria Math"/>
                  <w:spacing w:val="0"/>
                </w:rPr>
                <m:t>m</m:t>
              </m:r>
            </m:sub>
          </m:sSub>
          <m:r>
            <w:rPr>
              <w:rFonts w:ascii="Cambria Math" w:eastAsia="Times New Roman" w:hAnsi="Cambria Math"/>
              <w:spacing w:val="0"/>
            </w:rPr>
            <m:t>=-E⋅a⋅</m:t>
          </m:r>
          <m:r>
            <m:rPr>
              <m:sty m:val="p"/>
            </m:rPr>
            <w:rPr>
              <w:rFonts w:ascii="Cambria Math" w:eastAsia="Times New Roman" w:hAnsi="Cambria Math"/>
              <w:spacing w:val="0"/>
            </w:rPr>
            <m:t>cos</m:t>
          </m:r>
          <m:r>
            <w:rPr>
              <w:rFonts w:ascii="Cambria Math" w:eastAsia="Times New Roman" w:hAnsi="Cambria Math"/>
              <w:spacing w:val="0"/>
            </w:rPr>
            <m:t>⁡θ</m:t>
          </m:r>
          <m:r>
            <m:rPr>
              <m:sty m:val="p"/>
            </m:rPr>
            <w:rPr>
              <w:rFonts w:ascii="Cambria Math" w:eastAsia="Times New Roman" w:hAnsi="Cambria Math"/>
              <w:spacing w:val="0"/>
            </w:rPr>
            <w:br/>
          </m:r>
        </m:oMath>
      </m:oMathPara>
      <w:r w:rsidRPr="00A44852">
        <w:rPr>
          <w:rFonts w:asciiTheme="majorHAnsi" w:eastAsia="Times New Roman" w:hAnsiTheme="majorHAnsi"/>
          <w:spacing w:val="0"/>
        </w:rPr>
        <w:t>where:</w:t>
      </w:r>
    </w:p>
    <w:p w14:paraId="3172565D" w14:textId="77777777" w:rsidR="00EA0212" w:rsidRPr="00A44852" w:rsidRDefault="00EA0212" w:rsidP="00A44852">
      <w:pPr>
        <w:numPr>
          <w:ilvl w:val="0"/>
          <w:numId w:val="3"/>
        </w:numPr>
        <w:spacing w:before="100" w:beforeAutospacing="1" w:after="100" w:afterAutospacing="1" w:line="240" w:lineRule="auto"/>
        <w:jc w:val="both"/>
        <w:rPr>
          <w:rFonts w:asciiTheme="majorHAnsi" w:eastAsia="Times New Roman" w:hAnsiTheme="majorHAnsi"/>
          <w:spacing w:val="0"/>
        </w:rPr>
      </w:pPr>
      <w:r w:rsidRPr="00D75B50">
        <w:rPr>
          <w:rFonts w:asciiTheme="majorHAnsi" w:eastAsia="Times New Roman" w:hAnsiTheme="majorHAnsi"/>
          <w:i/>
          <w:iCs/>
          <w:spacing w:val="0"/>
        </w:rPr>
        <w:t>a</w:t>
      </w:r>
      <w:r w:rsidRPr="00A44852">
        <w:rPr>
          <w:rFonts w:asciiTheme="majorHAnsi" w:eastAsia="Times New Roman" w:hAnsiTheme="majorHAnsi"/>
          <w:spacing w:val="0"/>
        </w:rPr>
        <w:t xml:space="preserve"> = cell radius</w:t>
      </w:r>
    </w:p>
    <w:p w14:paraId="0A680DFF" w14:textId="77777777" w:rsidR="00EA0212" w:rsidRPr="00A44852" w:rsidRDefault="00EA0212" w:rsidP="00A44852">
      <w:pPr>
        <w:numPr>
          <w:ilvl w:val="0"/>
          <w:numId w:val="3"/>
        </w:numPr>
        <w:spacing w:before="100" w:beforeAutospacing="1" w:after="100" w:afterAutospacing="1" w:line="240" w:lineRule="auto"/>
        <w:jc w:val="both"/>
        <w:rPr>
          <w:rFonts w:asciiTheme="majorHAnsi" w:eastAsia="Times New Roman" w:hAnsiTheme="majorHAnsi"/>
          <w:spacing w:val="0"/>
        </w:rPr>
      </w:pPr>
      <w:r w:rsidRPr="00D75B50">
        <w:rPr>
          <w:rFonts w:asciiTheme="majorHAnsi" w:eastAsia="Times New Roman" w:hAnsiTheme="majorHAnsi"/>
          <w:i/>
          <w:iCs/>
          <w:spacing w:val="0"/>
        </w:rPr>
        <w:t>θ</w:t>
      </w:r>
      <w:r w:rsidRPr="00A44852">
        <w:rPr>
          <w:rFonts w:asciiTheme="majorHAnsi" w:eastAsia="Times New Roman" w:hAnsiTheme="majorHAnsi"/>
          <w:spacing w:val="0"/>
        </w:rPr>
        <w:t xml:space="preserve"> = orientation angle</w:t>
      </w:r>
    </w:p>
    <w:p w14:paraId="079ADCA6" w14:textId="73D86CA0" w:rsidR="00117334" w:rsidRPr="009E52DC" w:rsidRDefault="00117334" w:rsidP="00A44852">
      <w:pPr>
        <w:spacing w:before="100" w:beforeAutospacing="1" w:after="100" w:afterAutospacing="1" w:line="240" w:lineRule="auto"/>
        <w:jc w:val="both"/>
        <w:rPr>
          <w:rFonts w:asciiTheme="majorHAnsi" w:eastAsia="Times New Roman" w:hAnsiTheme="majorHAnsi"/>
          <w:spacing w:val="0"/>
        </w:rPr>
      </w:pPr>
      <w:r w:rsidRPr="009E52DC">
        <w:rPr>
          <w:rFonts w:asciiTheme="majorHAnsi" w:eastAsia="Times New Roman" w:hAnsiTheme="majorHAnsi"/>
          <w:spacing w:val="0"/>
        </w:rPr>
        <w:lastRenderedPageBreak/>
        <w:t>The induced transmembrane voltage can influence the gating dynamics of voltage-sensitive ion channels, potentially altering neuronal excitability.</w:t>
      </w:r>
    </w:p>
    <w:p w14:paraId="316102F6"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3.2 Hodgkin–Huxley-Type Adaptation for Insect Neurons</w:t>
      </w:r>
    </w:p>
    <w:p w14:paraId="71BB6AAF"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Neural dynamics follow nonlinear conductance equations:</w:t>
      </w:r>
    </w:p>
    <w:p w14:paraId="65D0212F" w14:textId="559D808A" w:rsidR="00117334" w:rsidRPr="009E52DC" w:rsidRDefault="00117334" w:rsidP="00A44852">
      <w:pPr>
        <w:spacing w:before="100" w:beforeAutospacing="1" w:after="100" w:afterAutospacing="1" w:line="240" w:lineRule="auto"/>
        <w:jc w:val="both"/>
        <w:rPr>
          <w:rFonts w:asciiTheme="majorHAnsi" w:eastAsia="Times New Roman" w:hAnsiTheme="majorHAnsi"/>
          <w:spacing w:val="0"/>
        </w:rPr>
      </w:pPr>
      <w:r w:rsidRPr="009E52DC">
        <w:rPr>
          <w:rFonts w:asciiTheme="majorHAnsi" w:eastAsia="Times New Roman" w:hAnsiTheme="majorHAnsi"/>
          <w:spacing w:val="0"/>
        </w:rPr>
        <w:t>Neuronal dynamics in insect neurons can be described using a Hodgkin–Huxley-type conductance model:</w:t>
      </w:r>
    </w:p>
    <w:p w14:paraId="7EF16FF9" w14:textId="77777777" w:rsidR="00CF66E7" w:rsidRDefault="00000000" w:rsidP="00CF66E7">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C</m:t>
              </m:r>
            </m:e>
            <m:sub>
              <m:r>
                <w:rPr>
                  <w:rFonts w:ascii="Cambria Math" w:eastAsia="Times New Roman" w:hAnsi="Cambria Math"/>
                  <w:spacing w:val="0"/>
                </w:rPr>
                <m:t>m</m:t>
              </m:r>
            </m:sub>
          </m:sSub>
          <m:f>
            <m:fPr>
              <m:ctrlPr>
                <w:rPr>
                  <w:rFonts w:ascii="Cambria Math" w:eastAsia="Times New Roman" w:hAnsi="Cambria Math"/>
                  <w:spacing w:val="0"/>
                </w:rPr>
              </m:ctrlPr>
            </m:fPr>
            <m:num>
              <m:r>
                <w:rPr>
                  <w:rFonts w:ascii="Cambria Math" w:eastAsia="Times New Roman" w:hAnsi="Cambria Math"/>
                  <w:spacing w:val="0"/>
                </w:rPr>
                <m:t>dV</m:t>
              </m:r>
            </m:num>
            <m:den>
              <m:r>
                <w:rPr>
                  <w:rFonts w:ascii="Cambria Math" w:eastAsia="Times New Roman" w:hAnsi="Cambria Math"/>
                  <w:spacing w:val="0"/>
                </w:rPr>
                <m:t>dt</m:t>
              </m:r>
            </m:den>
          </m:f>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g</m:t>
              </m:r>
            </m:e>
            <m:sub>
              <m:r>
                <w:rPr>
                  <w:rFonts w:ascii="Cambria Math" w:eastAsia="Times New Roman" w:hAnsi="Cambria Math"/>
                  <w:spacing w:val="0"/>
                </w:rPr>
                <m:t>Na</m:t>
              </m:r>
            </m:sub>
          </m:sSub>
          <m:sSup>
            <m:sSupPr>
              <m:ctrlPr>
                <w:rPr>
                  <w:rFonts w:ascii="Cambria Math" w:eastAsia="Times New Roman" w:hAnsi="Cambria Math"/>
                  <w:spacing w:val="0"/>
                </w:rPr>
              </m:ctrlPr>
            </m:sSupPr>
            <m:e>
              <m:r>
                <w:rPr>
                  <w:rFonts w:ascii="Cambria Math" w:eastAsia="Times New Roman" w:hAnsi="Cambria Math"/>
                  <w:spacing w:val="0"/>
                </w:rPr>
                <m:t>m</m:t>
              </m:r>
            </m:e>
            <m:sup>
              <m:r>
                <w:rPr>
                  <w:rFonts w:ascii="Cambria Math" w:eastAsia="Times New Roman" w:hAnsi="Cambria Math"/>
                  <w:spacing w:val="0"/>
                </w:rPr>
                <m:t>3</m:t>
              </m:r>
            </m:sup>
          </m:sSup>
          <m:r>
            <w:rPr>
              <w:rFonts w:ascii="Cambria Math" w:eastAsia="Times New Roman" w:hAnsi="Cambria Math"/>
              <w:spacing w:val="0"/>
            </w:rPr>
            <m:t>h(V-</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Na</m:t>
              </m:r>
            </m:sub>
          </m:sSub>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g</m:t>
              </m:r>
            </m:e>
            <m:sub>
              <m:r>
                <w:rPr>
                  <w:rFonts w:ascii="Cambria Math" w:eastAsia="Times New Roman" w:hAnsi="Cambria Math"/>
                  <w:spacing w:val="0"/>
                </w:rPr>
                <m:t>K</m:t>
              </m:r>
            </m:sub>
          </m:sSub>
          <m:sSup>
            <m:sSupPr>
              <m:ctrlPr>
                <w:rPr>
                  <w:rFonts w:ascii="Cambria Math" w:eastAsia="Times New Roman" w:hAnsi="Cambria Math"/>
                  <w:spacing w:val="0"/>
                </w:rPr>
              </m:ctrlPr>
            </m:sSupPr>
            <m:e>
              <m:r>
                <w:rPr>
                  <w:rFonts w:ascii="Cambria Math" w:eastAsia="Times New Roman" w:hAnsi="Cambria Math"/>
                  <w:spacing w:val="0"/>
                </w:rPr>
                <m:t>n</m:t>
              </m:r>
            </m:e>
            <m:sup>
              <m:r>
                <w:rPr>
                  <w:rFonts w:ascii="Cambria Math" w:eastAsia="Times New Roman" w:hAnsi="Cambria Math"/>
                  <w:spacing w:val="0"/>
                </w:rPr>
                <m:t>4</m:t>
              </m:r>
            </m:sup>
          </m:sSup>
          <m:r>
            <w:rPr>
              <w:rFonts w:ascii="Cambria Math" w:eastAsia="Times New Roman" w:hAnsi="Cambria Math"/>
              <w:spacing w:val="0"/>
            </w:rPr>
            <m:t>(V-</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K</m:t>
              </m:r>
            </m:sub>
          </m:sSub>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g</m:t>
              </m:r>
            </m:e>
            <m:sub>
              <m:r>
                <w:rPr>
                  <w:rFonts w:ascii="Cambria Math" w:eastAsia="Times New Roman" w:hAnsi="Cambria Math"/>
                  <w:spacing w:val="0"/>
                </w:rPr>
                <m:t>L</m:t>
              </m:r>
            </m:sub>
          </m:sSub>
          <m:r>
            <w:rPr>
              <w:rFonts w:ascii="Cambria Math" w:eastAsia="Times New Roman" w:hAnsi="Cambria Math"/>
              <w:spacing w:val="0"/>
            </w:rPr>
            <m:t>(V-</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L</m:t>
              </m:r>
            </m:sub>
          </m:sSub>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I</m:t>
              </m:r>
            </m:e>
            <m:sub>
              <m:r>
                <w:rPr>
                  <w:rFonts w:ascii="Cambria Math" w:eastAsia="Times New Roman" w:hAnsi="Cambria Math"/>
                  <w:spacing w:val="0"/>
                </w:rPr>
                <m:t>ext</m:t>
              </m:r>
            </m:sub>
          </m:sSub>
        </m:oMath>
      </m:oMathPara>
    </w:p>
    <w:p w14:paraId="6BD7EB0E" w14:textId="0F61A829" w:rsidR="00117334" w:rsidRPr="009E52DC" w:rsidRDefault="00117334" w:rsidP="00CF66E7">
      <w:pPr>
        <w:spacing w:after="0" w:line="240" w:lineRule="auto"/>
        <w:jc w:val="both"/>
        <w:rPr>
          <w:rFonts w:asciiTheme="majorHAnsi" w:eastAsia="Times New Roman" w:hAnsiTheme="majorHAnsi"/>
          <w:spacing w:val="0"/>
        </w:rPr>
      </w:pPr>
      <w:proofErr w:type="gramStart"/>
      <w:r w:rsidRPr="009E52DC">
        <w:rPr>
          <w:rFonts w:asciiTheme="majorHAnsi" w:eastAsia="Times New Roman" w:hAnsiTheme="majorHAnsi"/>
          <w:spacing w:val="0"/>
        </w:rPr>
        <w:t>where</w:t>
      </w:r>
      <w:proofErr w:type="gramEnd"/>
    </w:p>
    <w:p w14:paraId="55617956" w14:textId="59BCB913" w:rsidR="00117334" w:rsidRPr="009E52DC" w:rsidRDefault="00117334" w:rsidP="00CF66E7">
      <w:pPr>
        <w:numPr>
          <w:ilvl w:val="0"/>
          <w:numId w:val="20"/>
        </w:numPr>
        <w:spacing w:before="100" w:beforeAutospacing="1" w:after="100" w:afterAutospacing="1" w:line="240" w:lineRule="auto"/>
        <w:jc w:val="both"/>
        <w:rPr>
          <w:rFonts w:asciiTheme="majorHAnsi" w:eastAsia="Times New Roman" w:hAnsiTheme="majorHAnsi"/>
          <w:spacing w:val="0"/>
        </w:rPr>
      </w:pPr>
      <w:r w:rsidRPr="00F06B1A">
        <w:rPr>
          <w:rFonts w:asciiTheme="majorHAnsi" w:eastAsia="Times New Roman" w:hAnsiTheme="majorHAnsi"/>
          <w:i/>
          <w:iCs/>
          <w:spacing w:val="0"/>
        </w:rPr>
        <w:t>C</w:t>
      </w:r>
      <w:r w:rsidRPr="00F06B1A">
        <w:rPr>
          <w:rFonts w:asciiTheme="majorHAnsi" w:eastAsia="Times New Roman" w:hAnsiTheme="majorHAnsi"/>
          <w:i/>
          <w:iCs/>
          <w:spacing w:val="0"/>
          <w:vertAlign w:val="subscript"/>
        </w:rPr>
        <w:t>m</w:t>
      </w:r>
      <w:r w:rsidRPr="009E52DC">
        <w:rPr>
          <w:rFonts w:asciiTheme="majorHAnsi" w:eastAsia="Times New Roman" w:hAnsiTheme="majorHAnsi"/>
          <w:spacing w:val="0"/>
          <w:vertAlign w:val="subscript"/>
        </w:rPr>
        <w:t>​</w:t>
      </w:r>
      <w:r w:rsidRPr="009E52DC">
        <w:rPr>
          <w:rFonts w:asciiTheme="majorHAnsi" w:eastAsia="Times New Roman" w:hAnsiTheme="majorHAnsi"/>
          <w:spacing w:val="0"/>
        </w:rPr>
        <w:t xml:space="preserve"> is the membrane capacitance,</w:t>
      </w:r>
    </w:p>
    <w:p w14:paraId="1778BED2" w14:textId="01B2C98F" w:rsidR="00117334" w:rsidRPr="009E52DC" w:rsidRDefault="00117334" w:rsidP="00CF66E7">
      <w:pPr>
        <w:numPr>
          <w:ilvl w:val="0"/>
          <w:numId w:val="20"/>
        </w:numPr>
        <w:spacing w:before="100" w:beforeAutospacing="1" w:after="100" w:afterAutospacing="1" w:line="240" w:lineRule="auto"/>
        <w:jc w:val="both"/>
        <w:rPr>
          <w:rFonts w:asciiTheme="majorHAnsi" w:eastAsia="Times New Roman" w:hAnsiTheme="majorHAnsi"/>
          <w:spacing w:val="0"/>
        </w:rPr>
      </w:pPr>
      <w:proofErr w:type="spellStart"/>
      <w:r w:rsidRPr="00F06B1A">
        <w:rPr>
          <w:rFonts w:asciiTheme="majorHAnsi" w:eastAsia="Times New Roman" w:hAnsiTheme="majorHAnsi"/>
          <w:i/>
          <w:iCs/>
          <w:spacing w:val="0"/>
        </w:rPr>
        <w:t>g</w:t>
      </w:r>
      <w:r w:rsidRPr="00F06B1A">
        <w:rPr>
          <w:rFonts w:asciiTheme="majorHAnsi" w:eastAsia="Times New Roman" w:hAnsiTheme="majorHAnsi"/>
          <w:i/>
          <w:iCs/>
          <w:spacing w:val="0"/>
          <w:vertAlign w:val="subscript"/>
        </w:rPr>
        <w:t>Na</w:t>
      </w:r>
      <w:proofErr w:type="spellEnd"/>
      <w:r w:rsidRPr="00F06B1A">
        <w:rPr>
          <w:rFonts w:asciiTheme="majorHAnsi" w:eastAsia="Times New Roman" w:hAnsiTheme="majorHAnsi"/>
          <w:i/>
          <w:iCs/>
          <w:spacing w:val="0"/>
        </w:rPr>
        <w:t>,</w:t>
      </w:r>
      <w:r w:rsidR="00F06B1A" w:rsidRPr="00F06B1A">
        <w:rPr>
          <w:rFonts w:asciiTheme="majorHAnsi" w:eastAsia="Times New Roman" w:hAnsiTheme="majorHAnsi"/>
          <w:i/>
          <w:iCs/>
          <w:spacing w:val="0"/>
        </w:rPr>
        <w:t xml:space="preserve"> </w:t>
      </w:r>
      <w:proofErr w:type="spellStart"/>
      <w:r w:rsidRPr="00F06B1A">
        <w:rPr>
          <w:rFonts w:asciiTheme="majorHAnsi" w:eastAsia="Times New Roman" w:hAnsiTheme="majorHAnsi"/>
          <w:i/>
          <w:iCs/>
          <w:spacing w:val="0"/>
        </w:rPr>
        <w:t>g</w:t>
      </w:r>
      <w:r w:rsidRPr="00F06B1A">
        <w:rPr>
          <w:rFonts w:asciiTheme="majorHAnsi" w:eastAsia="Times New Roman" w:hAnsiTheme="majorHAnsi"/>
          <w:i/>
          <w:iCs/>
          <w:spacing w:val="0"/>
          <w:vertAlign w:val="subscript"/>
        </w:rPr>
        <w:t>K</w:t>
      </w:r>
      <w:proofErr w:type="spellEnd"/>
      <w:r w:rsidRPr="00F06B1A">
        <w:rPr>
          <w:rFonts w:asciiTheme="majorHAnsi" w:eastAsia="Times New Roman" w:hAnsiTheme="majorHAnsi"/>
          <w:i/>
          <w:iCs/>
          <w:spacing w:val="0"/>
        </w:rPr>
        <w:t>,</w:t>
      </w:r>
      <w:r w:rsidR="00F06B1A" w:rsidRPr="00F06B1A">
        <w:rPr>
          <w:rFonts w:asciiTheme="majorHAnsi" w:eastAsia="Times New Roman" w:hAnsiTheme="majorHAnsi"/>
          <w:i/>
          <w:iCs/>
          <w:spacing w:val="0"/>
        </w:rPr>
        <w:t xml:space="preserve"> </w:t>
      </w:r>
      <w:proofErr w:type="spellStart"/>
      <w:r w:rsidRPr="00F06B1A">
        <w:rPr>
          <w:rFonts w:asciiTheme="majorHAnsi" w:eastAsia="Times New Roman" w:hAnsiTheme="majorHAnsi"/>
          <w:i/>
          <w:iCs/>
          <w:spacing w:val="0"/>
        </w:rPr>
        <w:t>g</w:t>
      </w:r>
      <w:r w:rsidR="009E52DC" w:rsidRPr="00F06B1A">
        <w:rPr>
          <w:rFonts w:asciiTheme="majorHAnsi" w:eastAsia="Times New Roman" w:hAnsiTheme="majorHAnsi"/>
          <w:i/>
          <w:iCs/>
          <w:spacing w:val="0"/>
          <w:vertAlign w:val="subscript"/>
        </w:rPr>
        <w:t>L</w:t>
      </w:r>
      <w:proofErr w:type="spellEnd"/>
      <w:r w:rsidR="009E52DC" w:rsidRPr="009E52DC">
        <w:rPr>
          <w:rFonts w:asciiTheme="majorHAnsi" w:eastAsia="Times New Roman" w:hAnsiTheme="majorHAnsi"/>
          <w:spacing w:val="0"/>
        </w:rPr>
        <w:t xml:space="preserve"> </w:t>
      </w:r>
      <w:r w:rsidRPr="009E52DC">
        <w:rPr>
          <w:rFonts w:asciiTheme="majorHAnsi" w:eastAsia="Times New Roman" w:hAnsiTheme="majorHAnsi"/>
          <w:spacing w:val="0"/>
        </w:rPr>
        <w:t xml:space="preserve">​ are the maximal sodium, potassium, and leakage </w:t>
      </w:r>
      <w:proofErr w:type="spellStart"/>
      <w:r w:rsidRPr="009E52DC">
        <w:rPr>
          <w:rFonts w:asciiTheme="majorHAnsi" w:eastAsia="Times New Roman" w:hAnsiTheme="majorHAnsi"/>
          <w:spacing w:val="0"/>
        </w:rPr>
        <w:t>conductances</w:t>
      </w:r>
      <w:proofErr w:type="spellEnd"/>
      <w:r w:rsidRPr="009E52DC">
        <w:rPr>
          <w:rFonts w:asciiTheme="majorHAnsi" w:eastAsia="Times New Roman" w:hAnsiTheme="majorHAnsi"/>
          <w:spacing w:val="0"/>
        </w:rPr>
        <w:t>,</w:t>
      </w:r>
    </w:p>
    <w:p w14:paraId="0E3D4B52" w14:textId="549AD956" w:rsidR="00117334" w:rsidRPr="009E52DC" w:rsidRDefault="00117334" w:rsidP="00CF66E7">
      <w:pPr>
        <w:numPr>
          <w:ilvl w:val="0"/>
          <w:numId w:val="20"/>
        </w:numPr>
        <w:spacing w:before="100" w:beforeAutospacing="1" w:after="100" w:afterAutospacing="1" w:line="240" w:lineRule="auto"/>
        <w:jc w:val="both"/>
        <w:rPr>
          <w:rFonts w:asciiTheme="majorHAnsi" w:eastAsia="Times New Roman" w:hAnsiTheme="majorHAnsi"/>
          <w:spacing w:val="0"/>
        </w:rPr>
      </w:pPr>
      <w:proofErr w:type="spellStart"/>
      <w:r w:rsidRPr="00F06B1A">
        <w:rPr>
          <w:rFonts w:asciiTheme="majorHAnsi" w:eastAsia="Times New Roman" w:hAnsiTheme="majorHAnsi"/>
          <w:i/>
          <w:iCs/>
          <w:spacing w:val="0"/>
        </w:rPr>
        <w:t>E</w:t>
      </w:r>
      <w:r w:rsidRPr="00F06B1A">
        <w:rPr>
          <w:rFonts w:asciiTheme="majorHAnsi" w:eastAsia="Times New Roman" w:hAnsiTheme="majorHAnsi"/>
          <w:i/>
          <w:iCs/>
          <w:spacing w:val="0"/>
          <w:vertAlign w:val="subscript"/>
        </w:rPr>
        <w:t>Na</w:t>
      </w:r>
      <w:proofErr w:type="spellEnd"/>
      <w:r w:rsidRPr="00F06B1A">
        <w:rPr>
          <w:rFonts w:asciiTheme="majorHAnsi" w:eastAsia="Times New Roman" w:hAnsiTheme="majorHAnsi"/>
          <w:i/>
          <w:iCs/>
          <w:spacing w:val="0"/>
        </w:rPr>
        <w:t>,</w:t>
      </w:r>
      <w:r w:rsidR="00F06B1A" w:rsidRPr="00F06B1A">
        <w:rPr>
          <w:rFonts w:asciiTheme="majorHAnsi" w:eastAsia="Times New Roman" w:hAnsiTheme="majorHAnsi"/>
          <w:i/>
          <w:iCs/>
          <w:spacing w:val="0"/>
        </w:rPr>
        <w:t xml:space="preserve"> </w:t>
      </w:r>
      <w:r w:rsidRPr="00F06B1A">
        <w:rPr>
          <w:rFonts w:asciiTheme="majorHAnsi" w:eastAsia="Times New Roman" w:hAnsiTheme="majorHAnsi"/>
          <w:i/>
          <w:iCs/>
          <w:spacing w:val="0"/>
        </w:rPr>
        <w:t>E</w:t>
      </w:r>
      <w:r w:rsidRPr="00F06B1A">
        <w:rPr>
          <w:rFonts w:asciiTheme="majorHAnsi" w:eastAsia="Times New Roman" w:hAnsiTheme="majorHAnsi"/>
          <w:i/>
          <w:iCs/>
          <w:spacing w:val="0"/>
          <w:vertAlign w:val="subscript"/>
        </w:rPr>
        <w:t>K</w:t>
      </w:r>
      <w:r w:rsidRPr="00F06B1A">
        <w:rPr>
          <w:rFonts w:asciiTheme="majorHAnsi" w:eastAsia="Times New Roman" w:hAnsiTheme="majorHAnsi"/>
          <w:i/>
          <w:iCs/>
          <w:spacing w:val="0"/>
        </w:rPr>
        <w:t>,</w:t>
      </w:r>
      <w:r w:rsidR="00F06B1A" w:rsidRPr="00F06B1A">
        <w:rPr>
          <w:rFonts w:asciiTheme="majorHAnsi" w:eastAsia="Times New Roman" w:hAnsiTheme="majorHAnsi"/>
          <w:i/>
          <w:iCs/>
          <w:spacing w:val="0"/>
        </w:rPr>
        <w:t xml:space="preserve"> </w:t>
      </w:r>
      <w:r w:rsidRPr="00F06B1A">
        <w:rPr>
          <w:rFonts w:asciiTheme="majorHAnsi" w:eastAsia="Times New Roman" w:hAnsiTheme="majorHAnsi"/>
          <w:i/>
          <w:iCs/>
          <w:spacing w:val="0"/>
        </w:rPr>
        <w:t>E</w:t>
      </w:r>
      <w:r w:rsidRPr="00F06B1A">
        <w:rPr>
          <w:rFonts w:asciiTheme="majorHAnsi" w:eastAsia="Times New Roman" w:hAnsiTheme="majorHAnsi"/>
          <w:i/>
          <w:iCs/>
          <w:spacing w:val="0"/>
          <w:vertAlign w:val="subscript"/>
        </w:rPr>
        <w:t>L</w:t>
      </w:r>
      <w:r w:rsidR="009E52DC" w:rsidRPr="009E52DC">
        <w:rPr>
          <w:rFonts w:asciiTheme="majorHAnsi" w:eastAsia="Times New Roman" w:hAnsiTheme="majorHAnsi"/>
          <w:spacing w:val="0"/>
        </w:rPr>
        <w:t xml:space="preserve"> </w:t>
      </w:r>
      <w:r w:rsidRPr="009E52DC">
        <w:rPr>
          <w:rFonts w:asciiTheme="majorHAnsi" w:eastAsia="Times New Roman" w:hAnsiTheme="majorHAnsi"/>
          <w:spacing w:val="0"/>
        </w:rPr>
        <w:t>​ are the corresponding reversal potentials, and</w:t>
      </w:r>
    </w:p>
    <w:p w14:paraId="6C2A3356" w14:textId="6E7747D2" w:rsidR="00117334" w:rsidRPr="00117334" w:rsidRDefault="009E52DC" w:rsidP="00CF66E7">
      <w:pPr>
        <w:numPr>
          <w:ilvl w:val="0"/>
          <w:numId w:val="20"/>
        </w:numPr>
        <w:spacing w:before="100" w:beforeAutospacing="1" w:after="100" w:afterAutospacing="1" w:line="240" w:lineRule="auto"/>
        <w:jc w:val="both"/>
        <w:rPr>
          <w:rFonts w:asciiTheme="majorHAnsi" w:eastAsia="Times New Roman" w:hAnsiTheme="majorHAnsi"/>
          <w:color w:val="FF0000"/>
          <w:spacing w:val="0"/>
        </w:rPr>
      </w:pPr>
      <w:r w:rsidRPr="00F06B1A">
        <w:rPr>
          <w:rFonts w:asciiTheme="majorHAnsi" w:eastAsia="Times New Roman" w:hAnsiTheme="majorHAnsi"/>
          <w:i/>
          <w:iCs/>
          <w:spacing w:val="0"/>
        </w:rPr>
        <w:t>m,</w:t>
      </w:r>
      <w:r w:rsidR="00F06B1A" w:rsidRPr="00F06B1A">
        <w:rPr>
          <w:rFonts w:asciiTheme="majorHAnsi" w:eastAsia="Times New Roman" w:hAnsiTheme="majorHAnsi"/>
          <w:i/>
          <w:iCs/>
          <w:spacing w:val="0"/>
        </w:rPr>
        <w:t xml:space="preserve"> </w:t>
      </w:r>
      <w:r w:rsidRPr="00F06B1A">
        <w:rPr>
          <w:rFonts w:asciiTheme="majorHAnsi" w:eastAsia="Times New Roman" w:hAnsiTheme="majorHAnsi"/>
          <w:i/>
          <w:iCs/>
          <w:spacing w:val="0"/>
        </w:rPr>
        <w:t>h,</w:t>
      </w:r>
      <w:r w:rsidR="00F06B1A" w:rsidRPr="00F06B1A">
        <w:rPr>
          <w:rFonts w:asciiTheme="majorHAnsi" w:eastAsia="Times New Roman" w:hAnsiTheme="majorHAnsi"/>
          <w:i/>
          <w:iCs/>
          <w:spacing w:val="0"/>
        </w:rPr>
        <w:t xml:space="preserve"> </w:t>
      </w:r>
      <w:r w:rsidRPr="00F06B1A">
        <w:rPr>
          <w:rFonts w:asciiTheme="majorHAnsi" w:eastAsia="Times New Roman" w:hAnsiTheme="majorHAnsi"/>
          <w:i/>
          <w:iCs/>
          <w:spacing w:val="0"/>
        </w:rPr>
        <w:t>n</w:t>
      </w:r>
      <w:r w:rsidR="00117334" w:rsidRPr="009E52DC">
        <w:rPr>
          <w:rFonts w:asciiTheme="majorHAnsi" w:eastAsia="Times New Roman" w:hAnsiTheme="majorHAnsi"/>
          <w:spacing w:val="0"/>
        </w:rPr>
        <w:t xml:space="preserve"> are gating variables representing channel activation/inactivation</w:t>
      </w:r>
      <w:r w:rsidR="00117334" w:rsidRPr="00117334">
        <w:rPr>
          <w:rFonts w:asciiTheme="majorHAnsi" w:eastAsia="Times New Roman" w:hAnsiTheme="majorHAnsi"/>
          <w:color w:val="FF0000"/>
          <w:spacing w:val="0"/>
        </w:rPr>
        <w:t>.</w:t>
      </w:r>
    </w:p>
    <w:p w14:paraId="0A319414"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External field-induced current:</w:t>
      </w:r>
    </w:p>
    <w:p w14:paraId="2B0A77DE" w14:textId="0C8AA31B"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I</m:t>
              </m:r>
            </m:e>
            <m:sub>
              <m:r>
                <w:rPr>
                  <w:rFonts w:ascii="Cambria Math" w:eastAsia="Times New Roman" w:hAnsi="Cambria Math"/>
                  <w:spacing w:val="0"/>
                </w:rPr>
                <m:t>ext</m:t>
              </m:r>
            </m:sub>
          </m:sSub>
          <m:r>
            <w:rPr>
              <w:rFonts w:ascii="Cambria Math" w:eastAsia="Times New Roman" w:hAnsi="Cambria Math"/>
              <w:spacing w:val="0"/>
            </w:rPr>
            <m:t>=σE(t)A</m:t>
          </m:r>
        </m:oMath>
      </m:oMathPara>
    </w:p>
    <w:p w14:paraId="4BA546C1"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This yields a nonlinear forced differential system. Stability can be evaluated via Jacobian matrix analysis.</w:t>
      </w:r>
    </w:p>
    <w:p w14:paraId="06AAC059" w14:textId="2046430E" w:rsidR="004E4221" w:rsidRPr="009E52DC" w:rsidRDefault="009E52DC" w:rsidP="004E4221">
      <w:pPr>
        <w:spacing w:before="100" w:beforeAutospacing="1" w:after="100" w:afterAutospacing="1" w:line="240" w:lineRule="auto"/>
        <w:jc w:val="both"/>
        <w:rPr>
          <w:rFonts w:asciiTheme="majorHAnsi" w:eastAsia="Times New Roman" w:hAnsiTheme="majorHAnsi"/>
          <w:spacing w:val="0"/>
        </w:rPr>
      </w:pPr>
      <w:r w:rsidRPr="009E52DC">
        <w:rPr>
          <w:rFonts w:asciiTheme="majorHAnsi" w:eastAsia="Times New Roman" w:hAnsiTheme="majorHAnsi"/>
          <w:spacing w:val="0"/>
        </w:rPr>
        <w:t xml:space="preserve">where </w:t>
      </w:r>
      <w:r w:rsidRPr="00567950">
        <w:rPr>
          <w:rFonts w:asciiTheme="majorHAnsi" w:eastAsia="Times New Roman" w:hAnsiTheme="majorHAnsi"/>
          <w:i/>
          <w:iCs/>
          <w:spacing w:val="0"/>
        </w:rPr>
        <w:t>σ</w:t>
      </w:r>
      <w:r w:rsidR="004E4221" w:rsidRPr="009E52DC">
        <w:rPr>
          <w:rFonts w:asciiTheme="majorHAnsi" w:eastAsia="Times New Roman" w:hAnsiTheme="majorHAnsi"/>
          <w:spacing w:val="0"/>
        </w:rPr>
        <w:t xml:space="preserve"> is the electrical cond</w:t>
      </w:r>
      <w:r w:rsidRPr="009E52DC">
        <w:rPr>
          <w:rFonts w:asciiTheme="majorHAnsi" w:eastAsia="Times New Roman" w:hAnsiTheme="majorHAnsi"/>
          <w:spacing w:val="0"/>
        </w:rPr>
        <w:t xml:space="preserve">uctivity of neural tissue, </w:t>
      </w:r>
      <w:r w:rsidRPr="00567950">
        <w:rPr>
          <w:rFonts w:asciiTheme="majorHAnsi" w:eastAsia="Times New Roman" w:hAnsiTheme="majorHAnsi"/>
          <w:i/>
          <w:iCs/>
          <w:spacing w:val="0"/>
        </w:rPr>
        <w:t>E(t)</w:t>
      </w:r>
      <w:r w:rsidR="00567950">
        <w:rPr>
          <w:rFonts w:asciiTheme="majorHAnsi" w:eastAsia="Times New Roman" w:hAnsiTheme="majorHAnsi"/>
          <w:spacing w:val="0"/>
        </w:rPr>
        <w:t xml:space="preserve"> </w:t>
      </w:r>
      <w:r w:rsidR="004E4221" w:rsidRPr="009E52DC">
        <w:rPr>
          <w:rFonts w:asciiTheme="majorHAnsi" w:eastAsia="Times New Roman" w:hAnsiTheme="majorHAnsi"/>
          <w:spacing w:val="0"/>
        </w:rPr>
        <w:t>is the time-dependent applied elect</w:t>
      </w:r>
      <w:r w:rsidRPr="009E52DC">
        <w:rPr>
          <w:rFonts w:asciiTheme="majorHAnsi" w:eastAsia="Times New Roman" w:hAnsiTheme="majorHAnsi"/>
          <w:spacing w:val="0"/>
        </w:rPr>
        <w:t>ric field (e.g., PEMF), and A</w:t>
      </w:r>
      <w:r w:rsidR="004E4221" w:rsidRPr="009E52DC">
        <w:rPr>
          <w:rFonts w:asciiTheme="majorHAnsi" w:eastAsia="Times New Roman" w:hAnsiTheme="majorHAnsi"/>
          <w:spacing w:val="0"/>
        </w:rPr>
        <w:t xml:space="preserve">is the effective membrane area exposed to the field. Orientation effects may be included via a factor </w:t>
      </w:r>
      <w:proofErr w:type="spellStart"/>
      <w:r w:rsidRPr="00567950">
        <w:rPr>
          <w:rFonts w:asciiTheme="majorHAnsi" w:eastAsia="Times New Roman" w:hAnsiTheme="majorHAnsi"/>
          <w:i/>
          <w:iCs/>
          <w:spacing w:val="0"/>
        </w:rPr>
        <w:t>cosθ</w:t>
      </w:r>
      <w:proofErr w:type="spellEnd"/>
      <w:r w:rsidR="004E4221" w:rsidRPr="009E52DC">
        <w:rPr>
          <w:rFonts w:asciiTheme="majorHAnsi" w:eastAsia="Times New Roman" w:hAnsiTheme="majorHAnsi"/>
          <w:spacing w:val="0"/>
        </w:rPr>
        <w:t>.</w:t>
      </w:r>
    </w:p>
    <w:p w14:paraId="0528946D" w14:textId="2D5B0E15" w:rsidR="004E4221" w:rsidRPr="00567950" w:rsidRDefault="004E4221" w:rsidP="00A44852">
      <w:pPr>
        <w:spacing w:before="100" w:beforeAutospacing="1" w:after="100" w:afterAutospacing="1" w:line="240" w:lineRule="auto"/>
        <w:jc w:val="both"/>
        <w:rPr>
          <w:rFonts w:asciiTheme="majorHAnsi" w:eastAsia="Times New Roman" w:hAnsiTheme="majorHAnsi"/>
          <w:spacing w:val="0"/>
        </w:rPr>
      </w:pPr>
      <w:r w:rsidRPr="009E52DC">
        <w:rPr>
          <w:rFonts w:asciiTheme="majorHAnsi" w:eastAsia="Times New Roman" w:hAnsiTheme="majorHAnsi"/>
          <w:spacing w:val="0"/>
        </w:rPr>
        <w:t xml:space="preserve">The resulting system forms a </w:t>
      </w:r>
      <w:r w:rsidRPr="00567950">
        <w:rPr>
          <w:rFonts w:asciiTheme="majorHAnsi" w:eastAsia="Times New Roman" w:hAnsiTheme="majorHAnsi"/>
          <w:spacing w:val="0"/>
        </w:rPr>
        <w:t>nonlinear forced differential equation, where the interplay of intrinsic ionic currents and the external field can modulate spiking behavior. The stability and response of the system can be analyzed using Jacobian linearization around equilibrium points, providing insight into field-induced neuronal excitability or resonance phenomena</w:t>
      </w:r>
      <w:r w:rsidR="009E52DC" w:rsidRPr="00567950">
        <w:rPr>
          <w:rFonts w:asciiTheme="majorHAnsi" w:eastAsia="Times New Roman" w:hAnsiTheme="majorHAnsi"/>
          <w:spacing w:val="0"/>
        </w:rPr>
        <w:t>.</w:t>
      </w:r>
    </w:p>
    <w:p w14:paraId="5238B05A"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4. Multiphysics Coupling: Electromagnetic–Thermal Interaction</w:t>
      </w:r>
    </w:p>
    <w:p w14:paraId="0B52E69D" w14:textId="067251B3" w:rsidR="00092FA4" w:rsidRDefault="00092FA4" w:rsidP="00A44852">
      <w:pPr>
        <w:spacing w:before="100" w:beforeAutospacing="1" w:after="100" w:afterAutospacing="1" w:line="240" w:lineRule="auto"/>
        <w:jc w:val="both"/>
        <w:rPr>
          <w:rFonts w:asciiTheme="majorHAnsi" w:eastAsia="Times New Roman" w:hAnsiTheme="majorHAnsi"/>
          <w:spacing w:val="0"/>
        </w:rPr>
      </w:pPr>
      <w:r w:rsidRPr="00092FA4">
        <w:rPr>
          <w:rFonts w:asciiTheme="majorHAnsi" w:eastAsia="Times New Roman" w:hAnsiTheme="majorHAnsi"/>
          <w:spacing w:val="0"/>
        </w:rPr>
        <w:t>Electromagnetic energy absorption in biological tissue leads to heat generation. The volumetric heat source generated by an electromagnetic field can be expressed as:</w:t>
      </w:r>
    </w:p>
    <w:p w14:paraId="16615681" w14:textId="3D9FF6BC" w:rsidR="00EA0212" w:rsidRPr="00092FA4"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Q=σ</m:t>
          </m:r>
          <m:r>
            <m:rPr>
              <m:sty m:val="p"/>
            </m:rPr>
            <w:rPr>
              <w:rFonts w:ascii="Cambria Math" w:eastAsia="Times New Roman" w:hAnsi="Cambria Math"/>
              <w:spacing w:val="0"/>
            </w:rPr>
            <m:t>∣</m:t>
          </m:r>
          <m:r>
            <w:rPr>
              <w:rFonts w:ascii="Cambria Math" w:eastAsia="Times New Roman" w:hAnsi="Cambria Math"/>
              <w:spacing w:val="0"/>
            </w:rPr>
            <m:t>E</m:t>
          </m:r>
          <m:sSup>
            <m:sSupPr>
              <m:ctrlPr>
                <w:rPr>
                  <w:rFonts w:ascii="Cambria Math" w:eastAsia="Times New Roman" w:hAnsi="Cambria Math"/>
                  <w:spacing w:val="0"/>
                </w:rPr>
              </m:ctrlPr>
            </m:sSupPr>
            <m:e>
              <m:r>
                <m:rPr>
                  <m:sty m:val="p"/>
                </m:rPr>
                <w:rPr>
                  <w:rFonts w:ascii="Cambria Math" w:eastAsia="Times New Roman" w:hAnsi="Cambria Math"/>
                  <w:spacing w:val="0"/>
                </w:rPr>
                <m:t>∣</m:t>
              </m:r>
            </m:e>
            <m:sup>
              <m:r>
                <w:rPr>
                  <w:rFonts w:ascii="Cambria Math" w:eastAsia="Times New Roman" w:hAnsi="Cambria Math"/>
                  <w:spacing w:val="0"/>
                </w:rPr>
                <m:t>2</m:t>
              </m:r>
            </m:sup>
          </m:sSup>
        </m:oMath>
      </m:oMathPara>
    </w:p>
    <w:p w14:paraId="2AA83326" w14:textId="2FE6BBE7" w:rsidR="00092FA4" w:rsidRDefault="00092FA4" w:rsidP="00A44852">
      <w:pPr>
        <w:spacing w:after="0" w:line="240" w:lineRule="auto"/>
        <w:jc w:val="both"/>
        <w:rPr>
          <w:rFonts w:asciiTheme="majorHAnsi" w:eastAsia="Times New Roman" w:hAnsiTheme="majorHAnsi"/>
          <w:spacing w:val="0"/>
        </w:rPr>
      </w:pPr>
      <w:r w:rsidRPr="00567950">
        <w:rPr>
          <w:rFonts w:asciiTheme="majorHAnsi" w:eastAsia="Times New Roman" w:hAnsiTheme="majorHAnsi"/>
          <w:i/>
          <w:iCs/>
          <w:spacing w:val="0"/>
        </w:rPr>
        <w:t>Q</w:t>
      </w:r>
      <w:r>
        <w:rPr>
          <w:rFonts w:asciiTheme="majorHAnsi" w:eastAsia="Times New Roman" w:hAnsiTheme="majorHAnsi"/>
          <w:spacing w:val="0"/>
        </w:rPr>
        <w:t xml:space="preserve">- Volumetric heat </w:t>
      </w:r>
      <w:r w:rsidR="002A4870">
        <w:rPr>
          <w:rFonts w:asciiTheme="majorHAnsi" w:eastAsia="Times New Roman" w:hAnsiTheme="majorHAnsi"/>
          <w:spacing w:val="0"/>
        </w:rPr>
        <w:t>generation (</w:t>
      </w:r>
      <w:r>
        <w:rPr>
          <w:rFonts w:asciiTheme="majorHAnsi" w:eastAsia="Times New Roman" w:hAnsiTheme="majorHAnsi"/>
          <w:spacing w:val="0"/>
        </w:rPr>
        <w:t>V/m</w:t>
      </w:r>
      <w:r w:rsidRPr="00092FA4">
        <w:rPr>
          <w:rFonts w:asciiTheme="majorHAnsi" w:eastAsia="Times New Roman" w:hAnsiTheme="majorHAnsi"/>
          <w:spacing w:val="0"/>
          <w:vertAlign w:val="superscript"/>
        </w:rPr>
        <w:t>3</w:t>
      </w:r>
      <w:r>
        <w:rPr>
          <w:rFonts w:asciiTheme="majorHAnsi" w:eastAsia="Times New Roman" w:hAnsiTheme="majorHAnsi"/>
          <w:spacing w:val="0"/>
        </w:rPr>
        <w:t>)</w:t>
      </w:r>
    </w:p>
    <w:p w14:paraId="09286368" w14:textId="65F5DEDE" w:rsidR="00092FA4" w:rsidRDefault="00092FA4" w:rsidP="00A44852">
      <w:pPr>
        <w:spacing w:before="100" w:beforeAutospacing="1" w:after="100" w:afterAutospacing="1" w:line="240" w:lineRule="auto"/>
        <w:jc w:val="both"/>
        <w:rPr>
          <w:rFonts w:asciiTheme="majorHAnsi" w:eastAsia="Times New Roman" w:hAnsiTheme="majorHAnsi"/>
          <w:spacing w:val="0"/>
        </w:rPr>
      </w:pPr>
      <w:r w:rsidRPr="00567950">
        <w:rPr>
          <w:rFonts w:asciiTheme="majorHAnsi" w:eastAsia="Times New Roman" w:hAnsiTheme="majorHAnsi"/>
          <w:i/>
          <w:iCs/>
          <w:spacing w:val="0"/>
        </w:rPr>
        <w:t>σ</w:t>
      </w:r>
      <w:r>
        <w:rPr>
          <w:rFonts w:asciiTheme="majorHAnsi" w:eastAsia="Times New Roman" w:hAnsiTheme="majorHAnsi"/>
          <w:spacing w:val="0"/>
        </w:rPr>
        <w:t xml:space="preserve"> - </w:t>
      </w:r>
      <w:r w:rsidRPr="00092FA4">
        <w:rPr>
          <w:rFonts w:asciiTheme="majorHAnsi" w:eastAsia="Times New Roman" w:hAnsiTheme="majorHAnsi"/>
          <w:spacing w:val="0"/>
        </w:rPr>
        <w:t>electrical con</w:t>
      </w:r>
      <w:r w:rsidR="002A4870">
        <w:rPr>
          <w:rFonts w:asciiTheme="majorHAnsi" w:eastAsia="Times New Roman" w:hAnsiTheme="majorHAnsi"/>
          <w:spacing w:val="0"/>
        </w:rPr>
        <w:t>ductivity of the tissue (S/m)</w:t>
      </w:r>
    </w:p>
    <w:p w14:paraId="1733D886" w14:textId="0855F077" w:rsidR="002A4870" w:rsidRDefault="002A4870" w:rsidP="00A44852">
      <w:pPr>
        <w:spacing w:before="100" w:beforeAutospacing="1" w:after="100" w:afterAutospacing="1" w:line="240" w:lineRule="auto"/>
        <w:jc w:val="both"/>
        <w:rPr>
          <w:rFonts w:asciiTheme="majorHAnsi" w:eastAsia="Times New Roman" w:hAnsiTheme="majorHAnsi"/>
          <w:spacing w:val="0"/>
        </w:rPr>
      </w:pPr>
      <w:r w:rsidRPr="00567950">
        <w:rPr>
          <w:rFonts w:asciiTheme="majorHAnsi" w:eastAsia="Times New Roman" w:hAnsiTheme="majorHAnsi"/>
          <w:i/>
          <w:iCs/>
          <w:spacing w:val="0"/>
        </w:rPr>
        <w:t>E</w:t>
      </w:r>
      <w:r>
        <w:rPr>
          <w:rFonts w:asciiTheme="majorHAnsi" w:eastAsia="Times New Roman" w:hAnsiTheme="majorHAnsi"/>
          <w:spacing w:val="0"/>
        </w:rPr>
        <w:t xml:space="preserve"> - </w:t>
      </w:r>
      <w:r w:rsidRPr="002A4870">
        <w:rPr>
          <w:rFonts w:asciiTheme="majorHAnsi" w:eastAsia="Times New Roman" w:hAnsiTheme="majorHAnsi"/>
          <w:spacing w:val="0"/>
        </w:rPr>
        <w:t>magnitude of the electric field (V/m)</w:t>
      </w:r>
    </w:p>
    <w:p w14:paraId="5EFAA3F5" w14:textId="2C2AC620" w:rsidR="002A4870" w:rsidRDefault="002A4870" w:rsidP="00A44852">
      <w:pPr>
        <w:spacing w:before="100" w:beforeAutospacing="1" w:after="100" w:afterAutospacing="1" w:line="240" w:lineRule="auto"/>
        <w:jc w:val="both"/>
        <w:rPr>
          <w:rFonts w:asciiTheme="majorHAnsi" w:eastAsia="Times New Roman" w:hAnsiTheme="majorHAnsi"/>
          <w:spacing w:val="0"/>
        </w:rPr>
      </w:pPr>
      <w:r w:rsidRPr="00567950">
        <w:rPr>
          <w:rFonts w:asciiTheme="majorHAnsi" w:eastAsia="Times New Roman" w:hAnsiTheme="majorHAnsi"/>
          <w:spacing w:val="0"/>
        </w:rPr>
        <w:lastRenderedPageBreak/>
        <w:t xml:space="preserve">The resulting temperature evolution in biological tissue can be modeled using the </w:t>
      </w:r>
      <w:proofErr w:type="spellStart"/>
      <w:r w:rsidRPr="00567950">
        <w:rPr>
          <w:rFonts w:asciiTheme="majorHAnsi" w:eastAsia="Times New Roman" w:hAnsiTheme="majorHAnsi"/>
          <w:spacing w:val="0"/>
        </w:rPr>
        <w:t>Pennes</w:t>
      </w:r>
      <w:proofErr w:type="spellEnd"/>
      <w:r w:rsidRPr="00567950">
        <w:rPr>
          <w:rFonts w:asciiTheme="majorHAnsi" w:eastAsia="Times New Roman" w:hAnsiTheme="majorHAnsi"/>
          <w:spacing w:val="0"/>
        </w:rPr>
        <w:t xml:space="preserve"> Bioheat Equation, which describes heat transfer considering conduction, metabolic heat generation, and perfusion effects</w:t>
      </w:r>
      <w:r w:rsidRPr="002A4870">
        <w:rPr>
          <w:rFonts w:asciiTheme="majorHAnsi" w:eastAsia="Times New Roman" w:hAnsiTheme="majorHAnsi"/>
          <w:spacing w:val="0"/>
        </w:rPr>
        <w:t>:</w:t>
      </w:r>
    </w:p>
    <w:p w14:paraId="4F5BAED6" w14:textId="3CC95F6A"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ρc</m:t>
          </m:r>
          <m:f>
            <m:fPr>
              <m:ctrlPr>
                <w:rPr>
                  <w:rFonts w:ascii="Cambria Math" w:eastAsia="Times New Roman" w:hAnsi="Cambria Math"/>
                  <w:spacing w:val="0"/>
                </w:rPr>
              </m:ctrlPr>
            </m:fPr>
            <m:num>
              <m:r>
                <m:rPr>
                  <m:sty m:val="p"/>
                </m:rPr>
                <w:rPr>
                  <w:rFonts w:ascii="Cambria Math" w:eastAsia="Times New Roman" w:hAnsi="Cambria Math"/>
                  <w:spacing w:val="0"/>
                </w:rPr>
                <m:t>∂</m:t>
              </m:r>
              <m:r>
                <w:rPr>
                  <w:rFonts w:ascii="Cambria Math" w:eastAsia="Times New Roman" w:hAnsi="Cambria Math"/>
                  <w:spacing w:val="0"/>
                </w:rPr>
                <m:t>T</m:t>
              </m:r>
            </m:num>
            <m:den>
              <m:r>
                <m:rPr>
                  <m:sty m:val="p"/>
                </m:rPr>
                <w:rPr>
                  <w:rFonts w:ascii="Cambria Math" w:eastAsia="Times New Roman" w:hAnsi="Cambria Math"/>
                  <w:spacing w:val="0"/>
                </w:rPr>
                <m:t>∂</m:t>
              </m:r>
              <m:r>
                <w:rPr>
                  <w:rFonts w:ascii="Cambria Math" w:eastAsia="Times New Roman" w:hAnsi="Cambria Math"/>
                  <w:spacing w:val="0"/>
                </w:rPr>
                <m:t>t</m:t>
              </m:r>
            </m:den>
          </m:f>
          <m:r>
            <w:rPr>
              <w:rFonts w:ascii="Cambria Math" w:eastAsia="Times New Roman" w:hAnsi="Cambria Math"/>
              <w:spacing w:val="0"/>
            </w:rPr>
            <m:t>=k</m:t>
          </m:r>
          <m:sSup>
            <m:sSupPr>
              <m:ctrlPr>
                <w:rPr>
                  <w:rFonts w:ascii="Cambria Math" w:eastAsia="Times New Roman" w:hAnsi="Cambria Math"/>
                  <w:spacing w:val="0"/>
                </w:rPr>
              </m:ctrlPr>
            </m:sSupPr>
            <m:e>
              <m:r>
                <m:rPr>
                  <m:sty m:val="p"/>
                </m:rPr>
                <w:rPr>
                  <w:rFonts w:ascii="Cambria Math" w:eastAsia="Times New Roman" w:hAnsi="Cambria Math"/>
                  <w:spacing w:val="0"/>
                </w:rPr>
                <m:t>∇</m:t>
              </m:r>
            </m:e>
            <m:sup>
              <m:r>
                <w:rPr>
                  <w:rFonts w:ascii="Cambria Math" w:eastAsia="Times New Roman" w:hAnsi="Cambria Math"/>
                  <w:spacing w:val="0"/>
                </w:rPr>
                <m:t>2</m:t>
              </m:r>
            </m:sup>
          </m:sSup>
          <m:r>
            <w:rPr>
              <w:rFonts w:ascii="Cambria Math" w:eastAsia="Times New Roman" w:hAnsi="Cambria Math"/>
              <w:spacing w:val="0"/>
            </w:rPr>
            <m:t>T+Q-</m:t>
          </m:r>
          <m:sSub>
            <m:sSubPr>
              <m:ctrlPr>
                <w:rPr>
                  <w:rFonts w:ascii="Cambria Math" w:eastAsia="Times New Roman" w:hAnsi="Cambria Math"/>
                  <w:spacing w:val="0"/>
                </w:rPr>
              </m:ctrlPr>
            </m:sSubPr>
            <m:e>
              <m:r>
                <w:rPr>
                  <w:rFonts w:ascii="Cambria Math" w:eastAsia="Times New Roman" w:hAnsi="Cambria Math"/>
                  <w:spacing w:val="0"/>
                </w:rPr>
                <m:t>ω</m:t>
              </m:r>
            </m:e>
            <m:sub>
              <m:r>
                <w:rPr>
                  <w:rFonts w:ascii="Cambria Math" w:eastAsia="Times New Roman" w:hAnsi="Cambria Math"/>
                  <w:spacing w:val="0"/>
                </w:rPr>
                <m:t>b</m:t>
              </m:r>
            </m:sub>
          </m:sSub>
          <m:sSub>
            <m:sSubPr>
              <m:ctrlPr>
                <w:rPr>
                  <w:rFonts w:ascii="Cambria Math" w:eastAsia="Times New Roman" w:hAnsi="Cambria Math"/>
                  <w:spacing w:val="0"/>
                </w:rPr>
              </m:ctrlPr>
            </m:sSubPr>
            <m:e>
              <m:r>
                <w:rPr>
                  <w:rFonts w:ascii="Cambria Math" w:eastAsia="Times New Roman" w:hAnsi="Cambria Math"/>
                  <w:spacing w:val="0"/>
                </w:rPr>
                <m:t>c</m:t>
              </m:r>
            </m:e>
            <m:sub>
              <m:r>
                <w:rPr>
                  <w:rFonts w:ascii="Cambria Math" w:eastAsia="Times New Roman" w:hAnsi="Cambria Math"/>
                  <w:spacing w:val="0"/>
                </w:rPr>
                <m:t>b</m:t>
              </m:r>
            </m:sub>
          </m:sSub>
          <m:r>
            <w:rPr>
              <w:rFonts w:ascii="Cambria Math" w:eastAsia="Times New Roman" w:hAnsi="Cambria Math"/>
              <w:spacing w:val="0"/>
            </w:rPr>
            <m:t>(T-</m:t>
          </m:r>
          <m:sSub>
            <m:sSubPr>
              <m:ctrlPr>
                <w:rPr>
                  <w:rFonts w:ascii="Cambria Math" w:eastAsia="Times New Roman" w:hAnsi="Cambria Math"/>
                  <w:spacing w:val="0"/>
                </w:rPr>
              </m:ctrlPr>
            </m:sSubPr>
            <m:e>
              <m:r>
                <w:rPr>
                  <w:rFonts w:ascii="Cambria Math" w:eastAsia="Times New Roman" w:hAnsi="Cambria Math"/>
                  <w:spacing w:val="0"/>
                </w:rPr>
                <m:t>T</m:t>
              </m:r>
            </m:e>
            <m:sub>
              <m:r>
                <w:rPr>
                  <w:rFonts w:ascii="Cambria Math" w:eastAsia="Times New Roman" w:hAnsi="Cambria Math"/>
                  <w:spacing w:val="0"/>
                </w:rPr>
                <m:t>b</m:t>
              </m:r>
            </m:sub>
          </m:sSub>
          <m:r>
            <w:rPr>
              <w:rFonts w:ascii="Cambria Math" w:eastAsia="Times New Roman" w:hAnsi="Cambria Math"/>
              <w:spacing w:val="0"/>
            </w:rPr>
            <m:t>)</m:t>
          </m:r>
        </m:oMath>
      </m:oMathPara>
    </w:p>
    <w:p w14:paraId="6B601040" w14:textId="4E53D9C5" w:rsidR="002A4870" w:rsidRPr="00A44852" w:rsidRDefault="002A4870" w:rsidP="004F208F">
      <w:pPr>
        <w:spacing w:before="100" w:beforeAutospacing="1" w:after="100" w:afterAutospacing="1" w:line="240" w:lineRule="auto"/>
        <w:rPr>
          <w:rFonts w:asciiTheme="majorHAnsi" w:eastAsia="Times New Roman" w:hAnsiTheme="majorHAnsi"/>
          <w:spacing w:val="0"/>
        </w:rPr>
      </w:pPr>
      <w:r w:rsidRPr="002A4870">
        <w:rPr>
          <w:rFonts w:asciiTheme="majorHAnsi" w:eastAsia="Times New Roman" w:hAnsiTheme="majorHAnsi"/>
          <w:spacing w:val="0"/>
        </w:rPr>
        <w:t>where</w:t>
      </w:r>
      <w:r w:rsidRPr="002A4870">
        <w:rPr>
          <w:rFonts w:asciiTheme="majorHAnsi" w:eastAsia="Times New Roman" w:hAnsiTheme="majorHAnsi"/>
          <w:spacing w:val="0"/>
        </w:rPr>
        <w:br/>
      </w:r>
      <w:r w:rsidRPr="00D75B50">
        <w:rPr>
          <w:rFonts w:asciiTheme="majorHAnsi" w:eastAsia="Times New Roman" w:hAnsiTheme="majorHAnsi"/>
          <w:i/>
          <w:iCs/>
          <w:spacing w:val="0"/>
        </w:rPr>
        <w:t xml:space="preserve">ρ </w:t>
      </w:r>
      <w:r w:rsidRPr="002A4870">
        <w:rPr>
          <w:rFonts w:asciiTheme="majorHAnsi" w:eastAsia="Times New Roman" w:hAnsiTheme="majorHAnsi"/>
          <w:spacing w:val="0"/>
        </w:rPr>
        <w:t>= tissue density,</w:t>
      </w:r>
      <w:r w:rsidRPr="002A4870">
        <w:rPr>
          <w:rFonts w:asciiTheme="majorHAnsi" w:eastAsia="Times New Roman" w:hAnsiTheme="majorHAnsi"/>
          <w:spacing w:val="0"/>
        </w:rPr>
        <w:br/>
      </w:r>
      <w:r w:rsidRPr="00D75B50">
        <w:rPr>
          <w:rFonts w:asciiTheme="majorHAnsi" w:eastAsia="Times New Roman" w:hAnsiTheme="majorHAnsi"/>
          <w:i/>
          <w:iCs/>
          <w:spacing w:val="0"/>
        </w:rPr>
        <w:t>c</w:t>
      </w:r>
      <w:r w:rsidRPr="002A4870">
        <w:rPr>
          <w:rFonts w:asciiTheme="majorHAnsi" w:eastAsia="Times New Roman" w:hAnsiTheme="majorHAnsi"/>
          <w:spacing w:val="0"/>
        </w:rPr>
        <w:t>= specific heat capacity,</w:t>
      </w:r>
      <w:r w:rsidRPr="002A4870">
        <w:rPr>
          <w:rFonts w:asciiTheme="majorHAnsi" w:eastAsia="Times New Roman" w:hAnsiTheme="majorHAnsi"/>
          <w:spacing w:val="0"/>
        </w:rPr>
        <w:br/>
      </w:r>
      <w:r w:rsidRPr="00D75B50">
        <w:rPr>
          <w:rFonts w:asciiTheme="majorHAnsi" w:eastAsia="Times New Roman" w:hAnsiTheme="majorHAnsi"/>
          <w:i/>
          <w:iCs/>
          <w:spacing w:val="0"/>
        </w:rPr>
        <w:t xml:space="preserve">k </w:t>
      </w:r>
      <w:r w:rsidRPr="002A4870">
        <w:rPr>
          <w:rFonts w:asciiTheme="majorHAnsi" w:eastAsia="Times New Roman" w:hAnsiTheme="majorHAnsi"/>
          <w:spacing w:val="0"/>
        </w:rPr>
        <w:t>= thermal conductivity,</w:t>
      </w:r>
      <w:r w:rsidRPr="002A4870">
        <w:rPr>
          <w:rFonts w:asciiTheme="majorHAnsi" w:eastAsia="Times New Roman" w:hAnsiTheme="majorHAnsi"/>
          <w:spacing w:val="0"/>
        </w:rPr>
        <w:br/>
      </w:r>
      <w:proofErr w:type="spellStart"/>
      <w:r w:rsidRPr="00D75B50">
        <w:rPr>
          <w:rFonts w:asciiTheme="majorHAnsi" w:eastAsia="Times New Roman" w:hAnsiTheme="majorHAnsi"/>
          <w:i/>
          <w:iCs/>
          <w:spacing w:val="0"/>
        </w:rPr>
        <w:t>ω</w:t>
      </w:r>
      <w:r w:rsidRPr="00D75B50">
        <w:rPr>
          <w:rFonts w:asciiTheme="majorHAnsi" w:eastAsia="Times New Roman" w:hAnsiTheme="majorHAnsi"/>
          <w:i/>
          <w:iCs/>
          <w:spacing w:val="0"/>
          <w:vertAlign w:val="subscript"/>
        </w:rPr>
        <w:t>b</w:t>
      </w:r>
      <w:proofErr w:type="spellEnd"/>
      <w:r w:rsidRPr="00D75B50">
        <w:rPr>
          <w:rFonts w:asciiTheme="majorHAnsi" w:eastAsia="Times New Roman" w:hAnsiTheme="majorHAnsi"/>
          <w:i/>
          <w:iCs/>
          <w:spacing w:val="0"/>
        </w:rPr>
        <w:t xml:space="preserve"> </w:t>
      </w:r>
      <w:r w:rsidRPr="002A4870">
        <w:rPr>
          <w:rFonts w:asciiTheme="majorHAnsi" w:eastAsia="Times New Roman" w:hAnsiTheme="majorHAnsi"/>
          <w:spacing w:val="0"/>
        </w:rPr>
        <w:t>​ = blood perfusion rate,</w:t>
      </w:r>
      <w:r w:rsidRPr="002A4870">
        <w:rPr>
          <w:rFonts w:asciiTheme="majorHAnsi" w:eastAsia="Times New Roman" w:hAnsiTheme="majorHAnsi"/>
          <w:spacing w:val="0"/>
        </w:rPr>
        <w:br/>
      </w:r>
      <w:proofErr w:type="spellStart"/>
      <w:r w:rsidRPr="00D75B50">
        <w:rPr>
          <w:rFonts w:asciiTheme="majorHAnsi" w:eastAsia="Times New Roman" w:hAnsiTheme="majorHAnsi"/>
          <w:i/>
          <w:iCs/>
          <w:spacing w:val="0"/>
        </w:rPr>
        <w:t>c</w:t>
      </w:r>
      <w:r w:rsidRPr="00D75B50">
        <w:rPr>
          <w:rFonts w:asciiTheme="majorHAnsi" w:eastAsia="Times New Roman" w:hAnsiTheme="majorHAnsi"/>
          <w:i/>
          <w:iCs/>
          <w:spacing w:val="0"/>
          <w:vertAlign w:val="subscript"/>
        </w:rPr>
        <w:t>b</w:t>
      </w:r>
      <w:proofErr w:type="spellEnd"/>
      <w:r w:rsidRPr="002A4870">
        <w:rPr>
          <w:rFonts w:asciiTheme="majorHAnsi" w:eastAsia="Times New Roman" w:hAnsiTheme="majorHAnsi"/>
          <w:spacing w:val="0"/>
        </w:rPr>
        <w:t>​ = specific heat of blood, and</w:t>
      </w:r>
      <w:r w:rsidRPr="002A4870">
        <w:rPr>
          <w:rFonts w:asciiTheme="majorHAnsi" w:eastAsia="Times New Roman" w:hAnsiTheme="majorHAnsi"/>
          <w:spacing w:val="0"/>
        </w:rPr>
        <w:br/>
      </w:r>
      <w:r w:rsidRPr="00D75B50">
        <w:rPr>
          <w:rFonts w:asciiTheme="majorHAnsi" w:eastAsia="Times New Roman" w:hAnsiTheme="majorHAnsi"/>
          <w:i/>
          <w:iCs/>
          <w:spacing w:val="0"/>
        </w:rPr>
        <w:t>T</w:t>
      </w:r>
      <w:r w:rsidRPr="00D75B50">
        <w:rPr>
          <w:rFonts w:asciiTheme="majorHAnsi" w:eastAsia="Times New Roman" w:hAnsiTheme="majorHAnsi"/>
          <w:i/>
          <w:iCs/>
          <w:spacing w:val="0"/>
          <w:vertAlign w:val="subscript"/>
        </w:rPr>
        <w:t>b</w:t>
      </w:r>
      <w:r w:rsidRPr="002A4870">
        <w:rPr>
          <w:rFonts w:asciiTheme="majorHAnsi" w:eastAsia="Times New Roman" w:hAnsiTheme="majorHAnsi"/>
          <w:spacing w:val="0"/>
        </w:rPr>
        <w:t>= arterial blood temperature.</w:t>
      </w:r>
    </w:p>
    <w:p w14:paraId="339E58A5" w14:textId="4BEE4295" w:rsidR="004F208F" w:rsidRPr="00A44852" w:rsidRDefault="004F208F" w:rsidP="00A44852">
      <w:pPr>
        <w:spacing w:before="100" w:beforeAutospacing="1" w:after="100" w:afterAutospacing="1" w:line="240" w:lineRule="auto"/>
        <w:jc w:val="both"/>
        <w:rPr>
          <w:rFonts w:asciiTheme="majorHAnsi" w:eastAsia="Times New Roman" w:hAnsiTheme="majorHAnsi"/>
          <w:spacing w:val="0"/>
        </w:rPr>
      </w:pPr>
      <w:r w:rsidRPr="004F208F">
        <w:rPr>
          <w:rFonts w:asciiTheme="majorHAnsi" w:eastAsia="Times New Roman" w:hAnsiTheme="majorHAnsi"/>
          <w:spacing w:val="0"/>
        </w:rPr>
        <w:t>Insects possess limited thermoregulation capabilities due to the absence of a complex vascular blood circulation system. Instead, they rely on hemolymph circulation, which provides minimal thermal regulation compared to mammals. Consequently, localized electromagnetic heating can significantly influence cellular processes in insects, potentially disrupting enzymatic reactions, neural signaling, and metabolic activity.</w:t>
      </w:r>
    </w:p>
    <w:p w14:paraId="4674CFD5"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5. Agricultural Canopy Wave Propagation Model</w:t>
      </w:r>
    </w:p>
    <w:p w14:paraId="5BFFB1B0" w14:textId="2B3283A6" w:rsidR="004F208F" w:rsidRPr="00A44852" w:rsidRDefault="004F208F" w:rsidP="00A44852">
      <w:pPr>
        <w:spacing w:before="100" w:beforeAutospacing="1" w:after="100" w:afterAutospacing="1" w:line="240" w:lineRule="auto"/>
        <w:jc w:val="both"/>
        <w:rPr>
          <w:rFonts w:asciiTheme="majorHAnsi" w:eastAsia="Times New Roman" w:hAnsiTheme="majorHAnsi"/>
          <w:spacing w:val="0"/>
        </w:rPr>
      </w:pPr>
      <w:r w:rsidRPr="004F208F">
        <w:rPr>
          <w:rFonts w:asciiTheme="majorHAnsi" w:eastAsia="Times New Roman" w:hAnsiTheme="majorHAnsi"/>
          <w:spacing w:val="0"/>
        </w:rPr>
        <w:t>The crop canopy can be modeled as a heterogeneous dielectric medium consisting of air gaps and plant biomass. The effective permittivity of the canopy medium can be approximated using a volumetric mixing model:</w:t>
      </w:r>
    </w:p>
    <w:p w14:paraId="1FCCC642" w14:textId="145E4C8A"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ε</m:t>
              </m:r>
            </m:e>
            <m:sub>
              <m:r>
                <w:rPr>
                  <w:rFonts w:ascii="Cambria Math" w:eastAsia="Times New Roman" w:hAnsi="Cambria Math"/>
                  <w:spacing w:val="0"/>
                </w:rPr>
                <m:t>eff</m:t>
              </m:r>
            </m:sub>
          </m:sSub>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ε</m:t>
              </m:r>
            </m:e>
            <m:sub>
              <m:r>
                <w:rPr>
                  <w:rFonts w:ascii="Cambria Math" w:eastAsia="Times New Roman" w:hAnsi="Cambria Math"/>
                  <w:spacing w:val="0"/>
                </w:rPr>
                <m:t>air</m:t>
              </m:r>
            </m:sub>
          </m:sSub>
          <m:r>
            <w:rPr>
              <w:rFonts w:ascii="Cambria Math" w:eastAsia="Times New Roman" w:hAnsi="Cambria Math"/>
              <w:spacing w:val="0"/>
            </w:rPr>
            <m:t>(1-ϕ)+</m:t>
          </m:r>
          <m:sSub>
            <m:sSubPr>
              <m:ctrlPr>
                <w:rPr>
                  <w:rFonts w:ascii="Cambria Math" w:eastAsia="Times New Roman" w:hAnsi="Cambria Math"/>
                  <w:spacing w:val="0"/>
                </w:rPr>
              </m:ctrlPr>
            </m:sSubPr>
            <m:e>
              <m:r>
                <w:rPr>
                  <w:rFonts w:ascii="Cambria Math" w:eastAsia="Times New Roman" w:hAnsi="Cambria Math"/>
                  <w:spacing w:val="0"/>
                </w:rPr>
                <m:t>ε</m:t>
              </m:r>
            </m:e>
            <m:sub>
              <m:r>
                <w:rPr>
                  <w:rFonts w:ascii="Cambria Math" w:eastAsia="Times New Roman" w:hAnsi="Cambria Math"/>
                  <w:spacing w:val="0"/>
                </w:rPr>
                <m:t>plant</m:t>
              </m:r>
            </m:sub>
          </m:sSub>
          <m:r>
            <w:rPr>
              <w:rFonts w:ascii="Cambria Math" w:eastAsia="Times New Roman" w:hAnsi="Cambria Math"/>
              <w:spacing w:val="0"/>
            </w:rPr>
            <m:t>ϕ</m:t>
          </m:r>
        </m:oMath>
      </m:oMathPara>
    </w:p>
    <w:p w14:paraId="0DDE9A49"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where φ is volumetric fraction of plant biomass.</w:t>
      </w:r>
    </w:p>
    <w:p w14:paraId="4BF14D79" w14:textId="39FD8BB6" w:rsidR="004F208F" w:rsidRDefault="004F208F" w:rsidP="00A44852">
      <w:pPr>
        <w:spacing w:before="100" w:beforeAutospacing="1" w:after="100" w:afterAutospacing="1" w:line="240" w:lineRule="auto"/>
        <w:jc w:val="both"/>
        <w:rPr>
          <w:rFonts w:asciiTheme="majorHAnsi" w:eastAsia="Times New Roman" w:hAnsiTheme="majorHAnsi"/>
          <w:spacing w:val="0"/>
        </w:rPr>
      </w:pPr>
      <w:r w:rsidRPr="004F208F">
        <w:rPr>
          <w:rFonts w:asciiTheme="majorHAnsi" w:eastAsia="Times New Roman" w:hAnsiTheme="majorHAnsi"/>
          <w:spacing w:val="0"/>
        </w:rPr>
        <w:t>As electromagnetic waves propagate through the canopy medium, attenuation occurs due to dielectric losses. The attenuation constant for a lossy dielectric medium can be expressed as:</w:t>
      </w:r>
    </w:p>
    <w:p w14:paraId="2FD1A0DC"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Attenuation constant:</w:t>
      </w:r>
    </w:p>
    <w:p w14:paraId="7113797F" w14:textId="66F119BB" w:rsidR="004F208F" w:rsidRDefault="00EA0212" w:rsidP="00CF66E7">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α=ω</m:t>
          </m:r>
          <m:rad>
            <m:radPr>
              <m:degHide m:val="1"/>
              <m:ctrlPr>
                <w:rPr>
                  <w:rFonts w:ascii="Cambria Math" w:eastAsia="Times New Roman" w:hAnsi="Cambria Math"/>
                  <w:spacing w:val="0"/>
                </w:rPr>
              </m:ctrlPr>
            </m:radPr>
            <m:deg/>
            <m:e>
              <m:f>
                <m:fPr>
                  <m:ctrlPr>
                    <w:rPr>
                      <w:rFonts w:ascii="Cambria Math" w:eastAsia="Times New Roman" w:hAnsi="Cambria Math"/>
                      <w:spacing w:val="0"/>
                    </w:rPr>
                  </m:ctrlPr>
                </m:fPr>
                <m:num>
                  <m:r>
                    <w:rPr>
                      <w:rFonts w:ascii="Cambria Math" w:eastAsia="Times New Roman" w:hAnsi="Cambria Math"/>
                      <w:spacing w:val="0"/>
                    </w:rPr>
                    <m:t>με</m:t>
                  </m:r>
                </m:num>
                <m:den>
                  <m:r>
                    <w:rPr>
                      <w:rFonts w:ascii="Cambria Math" w:eastAsia="Times New Roman" w:hAnsi="Cambria Math"/>
                      <w:spacing w:val="0"/>
                    </w:rPr>
                    <m:t>2</m:t>
                  </m:r>
                </m:den>
              </m:f>
            </m:e>
          </m:rad>
          <m:sSup>
            <m:sSupPr>
              <m:ctrlPr>
                <w:rPr>
                  <w:rFonts w:ascii="Cambria Math" w:eastAsia="Times New Roman" w:hAnsi="Cambria Math"/>
                  <w:spacing w:val="0"/>
                </w:rPr>
              </m:ctrlPr>
            </m:sSupPr>
            <m:e>
              <m:d>
                <m:dPr>
                  <m:begChr m:val="["/>
                  <m:sepChr m:val="−"/>
                  <m:endChr m:val="]"/>
                  <m:ctrlPr>
                    <w:rPr>
                      <w:rFonts w:ascii="Cambria Math" w:eastAsia="Times New Roman" w:hAnsi="Cambria Math"/>
                      <w:spacing w:val="0"/>
                    </w:rPr>
                  </m:ctrlPr>
                </m:dPr>
                <m:e>
                  <m:rad>
                    <m:radPr>
                      <m:degHide m:val="1"/>
                      <m:ctrlPr>
                        <w:rPr>
                          <w:rFonts w:ascii="Cambria Math" w:eastAsia="Times New Roman" w:hAnsi="Cambria Math"/>
                          <w:spacing w:val="0"/>
                        </w:rPr>
                      </m:ctrlPr>
                    </m:radPr>
                    <m:deg/>
                    <m:e>
                      <m:r>
                        <w:rPr>
                          <w:rFonts w:ascii="Cambria Math" w:eastAsia="Times New Roman" w:hAnsi="Cambria Math"/>
                          <w:spacing w:val="0"/>
                        </w:rPr>
                        <m:t>1+</m:t>
                      </m:r>
                      <m:sSup>
                        <m:sSupPr>
                          <m:ctrlPr>
                            <w:rPr>
                              <w:rFonts w:ascii="Cambria Math" w:eastAsia="Times New Roman" w:hAnsi="Cambria Math"/>
                              <w:spacing w:val="0"/>
                            </w:rPr>
                          </m:ctrlPr>
                        </m:sSupPr>
                        <m:e>
                          <m:d>
                            <m:dPr>
                              <m:ctrlPr>
                                <w:rPr>
                                  <w:rFonts w:ascii="Cambria Math" w:eastAsia="Times New Roman" w:hAnsi="Cambria Math"/>
                                  <w:spacing w:val="0"/>
                                </w:rPr>
                              </m:ctrlPr>
                            </m:dPr>
                            <m:e>
                              <m:f>
                                <m:fPr>
                                  <m:ctrlPr>
                                    <w:rPr>
                                      <w:rFonts w:ascii="Cambria Math" w:eastAsia="Times New Roman" w:hAnsi="Cambria Math"/>
                                      <w:spacing w:val="0"/>
                                    </w:rPr>
                                  </m:ctrlPr>
                                </m:fPr>
                                <m:num>
                                  <m:r>
                                    <w:rPr>
                                      <w:rFonts w:ascii="Cambria Math" w:eastAsia="Times New Roman" w:hAnsi="Cambria Math"/>
                                      <w:spacing w:val="0"/>
                                    </w:rPr>
                                    <m:t>σ</m:t>
                                  </m:r>
                                </m:num>
                                <m:den>
                                  <m:r>
                                    <w:rPr>
                                      <w:rFonts w:ascii="Cambria Math" w:eastAsia="Times New Roman" w:hAnsi="Cambria Math"/>
                                      <w:spacing w:val="0"/>
                                    </w:rPr>
                                    <m:t>ωε</m:t>
                                  </m:r>
                                </m:den>
                              </m:f>
                            </m:e>
                          </m:d>
                        </m:e>
                        <m:sup>
                          <m:r>
                            <w:rPr>
                              <w:rFonts w:ascii="Cambria Math" w:eastAsia="Times New Roman" w:hAnsi="Cambria Math"/>
                              <w:spacing w:val="0"/>
                            </w:rPr>
                            <m:t>2</m:t>
                          </m:r>
                        </m:sup>
                      </m:sSup>
                    </m:e>
                  </m:rad>
                </m:e>
                <m:e>
                  <m:r>
                    <w:rPr>
                      <w:rFonts w:ascii="Cambria Math" w:eastAsia="Times New Roman" w:hAnsi="Cambria Math"/>
                      <w:spacing w:val="0"/>
                    </w:rPr>
                    <m:t>1</m:t>
                  </m:r>
                </m:e>
              </m:d>
            </m:e>
            <m:sup>
              <m:r>
                <w:rPr>
                  <w:rFonts w:ascii="Cambria Math" w:eastAsia="Times New Roman" w:hAnsi="Cambria Math"/>
                  <w:spacing w:val="0"/>
                </w:rPr>
                <m:t>1</m:t>
              </m:r>
              <m:r>
                <m:rPr>
                  <m:sty m:val="p"/>
                </m:rPr>
                <w:rPr>
                  <w:rFonts w:ascii="Cambria Math" w:eastAsia="Times New Roman" w:hAnsi="Cambria Math"/>
                  <w:spacing w:val="0"/>
                </w:rPr>
                <m:t>/</m:t>
              </m:r>
              <m:r>
                <w:rPr>
                  <w:rFonts w:ascii="Cambria Math" w:eastAsia="Times New Roman" w:hAnsi="Cambria Math"/>
                  <w:spacing w:val="0"/>
                </w:rPr>
                <m:t>2</m:t>
              </m:r>
            </m:sup>
          </m:sSup>
        </m:oMath>
      </m:oMathPara>
    </w:p>
    <w:p w14:paraId="77438F3B"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Field intensity decay:</w:t>
      </w:r>
    </w:p>
    <w:p w14:paraId="75DACEFB" w14:textId="00AAF43F"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E(z)=</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0</m:t>
              </m:r>
            </m:sub>
          </m:sSub>
          <m:sSup>
            <m:sSupPr>
              <m:ctrlPr>
                <w:rPr>
                  <w:rFonts w:ascii="Cambria Math" w:eastAsia="Times New Roman" w:hAnsi="Cambria Math"/>
                  <w:spacing w:val="0"/>
                </w:rPr>
              </m:ctrlPr>
            </m:sSupPr>
            <m:e>
              <m:r>
                <w:rPr>
                  <w:rFonts w:ascii="Cambria Math" w:eastAsia="Times New Roman" w:hAnsi="Cambria Math"/>
                  <w:spacing w:val="0"/>
                </w:rPr>
                <m:t>e</m:t>
              </m:r>
            </m:e>
            <m:sup>
              <m:r>
                <w:rPr>
                  <w:rFonts w:ascii="Cambria Math" w:eastAsia="Times New Roman" w:hAnsi="Cambria Math"/>
                  <w:spacing w:val="0"/>
                </w:rPr>
                <m:t>-αz</m:t>
              </m:r>
            </m:sup>
          </m:sSup>
        </m:oMath>
      </m:oMathPara>
    </w:p>
    <w:p w14:paraId="66435975"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This determines field penetration depth for canopy-level pest exposure.</w:t>
      </w:r>
    </w:p>
    <w:p w14:paraId="36762557" w14:textId="4A750C73" w:rsidR="00553304" w:rsidRPr="00A44852" w:rsidRDefault="00553304" w:rsidP="00A44852">
      <w:pPr>
        <w:spacing w:before="100" w:beforeAutospacing="1" w:after="100" w:afterAutospacing="1" w:line="240" w:lineRule="auto"/>
        <w:jc w:val="both"/>
        <w:rPr>
          <w:rFonts w:asciiTheme="majorHAnsi" w:eastAsia="Times New Roman" w:hAnsiTheme="majorHAnsi"/>
          <w:spacing w:val="0"/>
        </w:rPr>
      </w:pPr>
      <w:r w:rsidRPr="00553304">
        <w:rPr>
          <w:rFonts w:asciiTheme="majorHAnsi" w:eastAsia="Times New Roman" w:hAnsiTheme="majorHAnsi"/>
          <w:spacing w:val="0"/>
        </w:rPr>
        <w:t>This relationship determines the electromagnetic field penetration depth within the crop canopy, which is an important factor for estimating effective exposure of pests residing at different canopy levels.</w:t>
      </w:r>
    </w:p>
    <w:p w14:paraId="67AEFE4E"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lastRenderedPageBreak/>
        <w:t>6. Nonlinear Population-Level Coupling</w:t>
      </w:r>
    </w:p>
    <w:p w14:paraId="3F5ED845"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To integrate bioelectromagnetic effects into pest ecology:</w:t>
      </w:r>
    </w:p>
    <w:p w14:paraId="3E6F85CA" w14:textId="77777777" w:rsidR="00553304" w:rsidRPr="00567950" w:rsidRDefault="00553304" w:rsidP="00553304">
      <w:pPr>
        <w:spacing w:before="100" w:beforeAutospacing="1" w:after="100" w:afterAutospacing="1" w:line="240" w:lineRule="auto"/>
        <w:jc w:val="both"/>
        <w:rPr>
          <w:rFonts w:asciiTheme="majorHAnsi" w:eastAsia="Times New Roman" w:hAnsiTheme="majorHAnsi"/>
          <w:spacing w:val="0"/>
        </w:rPr>
      </w:pPr>
      <w:r w:rsidRPr="00553304">
        <w:rPr>
          <w:rFonts w:asciiTheme="majorHAnsi" w:eastAsia="Times New Roman" w:hAnsiTheme="majorHAnsi"/>
          <w:spacing w:val="0"/>
        </w:rPr>
        <w:t xml:space="preserve">To incorporate bioelectromagnetic effects into pest population dynamics, the classical </w:t>
      </w:r>
      <w:r w:rsidRPr="00567950">
        <w:rPr>
          <w:rFonts w:asciiTheme="majorHAnsi" w:eastAsia="Times New Roman" w:hAnsiTheme="majorHAnsi"/>
          <w:spacing w:val="0"/>
        </w:rPr>
        <w:t>Lotka–Volterra Equations can be modified by introducing a field-dependent mortality term.</w:t>
      </w:r>
    </w:p>
    <w:p w14:paraId="6939965A" w14:textId="27D4870F" w:rsidR="00553304" w:rsidRPr="00A44852" w:rsidRDefault="00553304" w:rsidP="00A44852">
      <w:pPr>
        <w:spacing w:before="100" w:beforeAutospacing="1" w:after="100" w:afterAutospacing="1" w:line="240" w:lineRule="auto"/>
        <w:jc w:val="both"/>
        <w:rPr>
          <w:rFonts w:asciiTheme="majorHAnsi" w:eastAsia="Times New Roman" w:hAnsiTheme="majorHAnsi"/>
          <w:spacing w:val="0"/>
        </w:rPr>
      </w:pPr>
      <w:r w:rsidRPr="00553304">
        <w:rPr>
          <w:rFonts w:asciiTheme="majorHAnsi" w:eastAsia="Times New Roman" w:hAnsiTheme="majorHAnsi"/>
          <w:spacing w:val="0"/>
        </w:rPr>
        <w:t>The population growth equation can be expressed as:</w:t>
      </w:r>
    </w:p>
    <w:p w14:paraId="349B920E"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Modified Lotka–Volterra model:</w:t>
      </w:r>
    </w:p>
    <w:p w14:paraId="4F3EE566" w14:textId="3968CB83" w:rsidR="00EA0212" w:rsidRPr="00A44852" w:rsidRDefault="00000000" w:rsidP="00A44852">
      <w:pPr>
        <w:spacing w:after="0" w:line="240" w:lineRule="auto"/>
        <w:jc w:val="both"/>
        <w:rPr>
          <w:rFonts w:asciiTheme="majorHAnsi" w:eastAsia="Times New Roman" w:hAnsiTheme="majorHAnsi"/>
          <w:spacing w:val="0"/>
        </w:rPr>
      </w:pPr>
      <m:oMathPara>
        <m:oMath>
          <m:f>
            <m:fPr>
              <m:ctrlPr>
                <w:rPr>
                  <w:rFonts w:ascii="Cambria Math" w:eastAsia="Times New Roman" w:hAnsi="Cambria Math"/>
                  <w:spacing w:val="0"/>
                </w:rPr>
              </m:ctrlPr>
            </m:fPr>
            <m:num>
              <m:r>
                <w:rPr>
                  <w:rFonts w:ascii="Cambria Math" w:eastAsia="Times New Roman" w:hAnsi="Cambria Math"/>
                  <w:spacing w:val="0"/>
                </w:rPr>
                <m:t>dP</m:t>
              </m:r>
            </m:num>
            <m:den>
              <m:r>
                <w:rPr>
                  <w:rFonts w:ascii="Cambria Math" w:eastAsia="Times New Roman" w:hAnsi="Cambria Math"/>
                  <w:spacing w:val="0"/>
                </w:rPr>
                <m:t>dt</m:t>
              </m:r>
            </m:den>
          </m:f>
          <m:r>
            <w:rPr>
              <w:rFonts w:ascii="Cambria Math" w:eastAsia="Times New Roman" w:hAnsi="Cambria Math"/>
              <w:spacing w:val="0"/>
            </w:rPr>
            <m:t>=rP</m:t>
          </m:r>
          <m:d>
            <m:dPr>
              <m:sepChr m:val="−"/>
              <m:ctrlPr>
                <w:rPr>
                  <w:rFonts w:ascii="Cambria Math" w:eastAsia="Times New Roman" w:hAnsi="Cambria Math"/>
                  <w:spacing w:val="0"/>
                </w:rPr>
              </m:ctrlPr>
            </m:dPr>
            <m:e>
              <m:r>
                <w:rPr>
                  <w:rFonts w:ascii="Cambria Math" w:eastAsia="Times New Roman" w:hAnsi="Cambria Math"/>
                  <w:spacing w:val="0"/>
                </w:rPr>
                <m:t>1</m:t>
              </m:r>
            </m:e>
            <m:e>
              <m:f>
                <m:fPr>
                  <m:ctrlPr>
                    <w:rPr>
                      <w:rFonts w:ascii="Cambria Math" w:eastAsia="Times New Roman" w:hAnsi="Cambria Math"/>
                      <w:spacing w:val="0"/>
                    </w:rPr>
                  </m:ctrlPr>
                </m:fPr>
                <m:num>
                  <m:r>
                    <w:rPr>
                      <w:rFonts w:ascii="Cambria Math" w:eastAsia="Times New Roman" w:hAnsi="Cambria Math"/>
                      <w:spacing w:val="0"/>
                    </w:rPr>
                    <m:t>P</m:t>
                  </m:r>
                </m:num>
                <m:den>
                  <m:r>
                    <w:rPr>
                      <w:rFonts w:ascii="Cambria Math" w:eastAsia="Times New Roman" w:hAnsi="Cambria Math"/>
                      <w:spacing w:val="0"/>
                    </w:rPr>
                    <m:t>K</m:t>
                  </m:r>
                </m:den>
              </m:f>
            </m:e>
          </m:d>
          <m:r>
            <w:rPr>
              <w:rFonts w:ascii="Cambria Math" w:eastAsia="Times New Roman" w:hAnsi="Cambria Math"/>
              <w:spacing w:val="0"/>
            </w:rPr>
            <m:t>-η(E)P</m:t>
          </m:r>
        </m:oMath>
      </m:oMathPara>
    </w:p>
    <w:p w14:paraId="3AF34A61"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Field-induced mortality coefficient:</w:t>
      </w:r>
    </w:p>
    <w:p w14:paraId="41039FC9" w14:textId="04542408" w:rsidR="00CF66E7" w:rsidRPr="00567950" w:rsidRDefault="00EA0212" w:rsidP="00CF66E7">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η(E)=</m:t>
          </m:r>
          <m:sSub>
            <m:sSubPr>
              <m:ctrlPr>
                <w:rPr>
                  <w:rFonts w:ascii="Cambria Math" w:eastAsia="Times New Roman" w:hAnsi="Cambria Math"/>
                  <w:spacing w:val="0"/>
                </w:rPr>
              </m:ctrlPr>
            </m:sSubPr>
            <m:e>
              <m:r>
                <w:rPr>
                  <w:rFonts w:ascii="Cambria Math" w:eastAsia="Times New Roman" w:hAnsi="Cambria Math"/>
                  <w:spacing w:val="0"/>
                </w:rPr>
                <m:t>η</m:t>
              </m:r>
            </m:e>
            <m:sub>
              <m:r>
                <w:rPr>
                  <w:rFonts w:ascii="Cambria Math" w:eastAsia="Times New Roman" w:hAnsi="Cambria Math"/>
                  <w:spacing w:val="0"/>
                </w:rPr>
                <m:t>0</m:t>
              </m:r>
            </m:sub>
          </m:sSub>
          <m:f>
            <m:fPr>
              <m:ctrlPr>
                <w:rPr>
                  <w:rFonts w:ascii="Cambria Math" w:eastAsia="Times New Roman" w:hAnsi="Cambria Math"/>
                  <w:spacing w:val="0"/>
                </w:rPr>
              </m:ctrlPr>
            </m:fPr>
            <m:num>
              <m:sSup>
                <m:sSupPr>
                  <m:ctrlPr>
                    <w:rPr>
                      <w:rFonts w:ascii="Cambria Math" w:eastAsia="Times New Roman" w:hAnsi="Cambria Math"/>
                      <w:spacing w:val="0"/>
                    </w:rPr>
                  </m:ctrlPr>
                </m:sSupPr>
                <m:e>
                  <m:r>
                    <w:rPr>
                      <w:rFonts w:ascii="Cambria Math" w:eastAsia="Times New Roman" w:hAnsi="Cambria Math"/>
                      <w:spacing w:val="0"/>
                    </w:rPr>
                    <m:t>E</m:t>
                  </m:r>
                </m:e>
                <m:sup>
                  <m:r>
                    <w:rPr>
                      <w:rFonts w:ascii="Cambria Math" w:eastAsia="Times New Roman" w:hAnsi="Cambria Math"/>
                      <w:spacing w:val="0"/>
                    </w:rPr>
                    <m:t>2</m:t>
                  </m:r>
                </m:sup>
              </m:sSup>
            </m:num>
            <m:den>
              <m:sSup>
                <m:sSupPr>
                  <m:ctrlPr>
                    <w:rPr>
                      <w:rFonts w:ascii="Cambria Math" w:eastAsia="Times New Roman" w:hAnsi="Cambria Math"/>
                      <w:spacing w:val="0"/>
                    </w:rPr>
                  </m:ctrlPr>
                </m:sSupPr>
                <m:e>
                  <m:r>
                    <w:rPr>
                      <w:rFonts w:ascii="Cambria Math" w:eastAsia="Times New Roman" w:hAnsi="Cambria Math"/>
                      <w:spacing w:val="0"/>
                    </w:rPr>
                    <m:t>E</m:t>
                  </m:r>
                </m:e>
                <m:sup>
                  <m:r>
                    <w:rPr>
                      <w:rFonts w:ascii="Cambria Math" w:eastAsia="Times New Roman" w:hAnsi="Cambria Math"/>
                      <w:spacing w:val="0"/>
                    </w:rPr>
                    <m:t>2</m:t>
                  </m:r>
                </m:sup>
              </m:sSup>
              <m:r>
                <w:rPr>
                  <w:rFonts w:ascii="Cambria Math" w:eastAsia="Times New Roman" w:hAnsi="Cambria Math"/>
                  <w:spacing w:val="0"/>
                </w:rPr>
                <m:t>+</m:t>
              </m:r>
              <m:sSubSup>
                <m:sSubSupPr>
                  <m:ctrlPr>
                    <w:rPr>
                      <w:rFonts w:ascii="Cambria Math" w:eastAsia="Times New Roman" w:hAnsi="Cambria Math"/>
                      <w:spacing w:val="0"/>
                    </w:rPr>
                  </m:ctrlPr>
                </m:sSubSupPr>
                <m:e>
                  <m:r>
                    <w:rPr>
                      <w:rFonts w:ascii="Cambria Math" w:eastAsia="Times New Roman" w:hAnsi="Cambria Math"/>
                      <w:spacing w:val="0"/>
                    </w:rPr>
                    <m:t>E</m:t>
                  </m:r>
                </m:e>
                <m:sub>
                  <m:r>
                    <w:rPr>
                      <w:rFonts w:ascii="Cambria Math" w:eastAsia="Times New Roman" w:hAnsi="Cambria Math"/>
                      <w:spacing w:val="0"/>
                    </w:rPr>
                    <m:t>c</m:t>
                  </m:r>
                </m:sub>
                <m:sup>
                  <m:r>
                    <w:rPr>
                      <w:rFonts w:ascii="Cambria Math" w:eastAsia="Times New Roman" w:hAnsi="Cambria Math"/>
                      <w:spacing w:val="0"/>
                    </w:rPr>
                    <m:t>2</m:t>
                  </m:r>
                </m:sup>
              </m:sSubSup>
            </m:den>
          </m:f>
        </m:oMath>
      </m:oMathPara>
    </w:p>
    <w:p w14:paraId="59B34BB6" w14:textId="77777777" w:rsidR="00567950" w:rsidRDefault="00567950" w:rsidP="00CF66E7">
      <w:pPr>
        <w:spacing w:after="0" w:line="240" w:lineRule="auto"/>
        <w:jc w:val="both"/>
        <w:rPr>
          <w:rFonts w:asciiTheme="majorHAnsi" w:eastAsia="Times New Roman" w:hAnsiTheme="majorHAnsi"/>
          <w:spacing w:val="0"/>
        </w:rPr>
      </w:pPr>
    </w:p>
    <w:p w14:paraId="658C78AB" w14:textId="4315B38B" w:rsidR="00553304" w:rsidRPr="00A44852" w:rsidRDefault="00553304" w:rsidP="00CF66E7">
      <w:pPr>
        <w:spacing w:after="0" w:line="240" w:lineRule="auto"/>
        <w:jc w:val="both"/>
        <w:rPr>
          <w:rFonts w:asciiTheme="majorHAnsi" w:eastAsia="Times New Roman" w:hAnsiTheme="majorHAnsi"/>
          <w:spacing w:val="0"/>
        </w:rPr>
      </w:pPr>
      <w:r w:rsidRPr="00553304">
        <w:rPr>
          <w:rFonts w:asciiTheme="majorHAnsi" w:eastAsia="Times New Roman" w:hAnsiTheme="majorHAnsi"/>
          <w:spacing w:val="0"/>
        </w:rPr>
        <w:t>This sigmoidal response represents a threshold-like biological behavior: at low field intensities the mortality effect is minimal, while at higher intensities the mortality rate approaches a saturation level. Such nonlinear coupling enables the integration of electromagnetic exposure effects into ecological population models for pest management.</w:t>
      </w:r>
    </w:p>
    <w:p w14:paraId="451217CB"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7. Control Systems Optimization Framework</w:t>
      </w:r>
    </w:p>
    <w:p w14:paraId="631E3C86" w14:textId="5EA5C225" w:rsidR="00553304" w:rsidRDefault="00553304" w:rsidP="00A44852">
      <w:pPr>
        <w:spacing w:before="100" w:beforeAutospacing="1" w:after="100" w:afterAutospacing="1" w:line="240" w:lineRule="auto"/>
        <w:jc w:val="both"/>
        <w:rPr>
          <w:rFonts w:asciiTheme="majorHAnsi" w:eastAsia="Times New Roman" w:hAnsiTheme="majorHAnsi"/>
          <w:spacing w:val="0"/>
        </w:rPr>
      </w:pPr>
      <w:r w:rsidRPr="00553304">
        <w:rPr>
          <w:rFonts w:asciiTheme="majorHAnsi" w:eastAsia="Times New Roman" w:hAnsiTheme="majorHAnsi"/>
          <w:spacing w:val="0"/>
        </w:rPr>
        <w:t>To optimize electromagnetic pest suppression while minimizing energy consumption, the system can be formulated as an optimal control problem.</w:t>
      </w:r>
    </w:p>
    <w:p w14:paraId="7BE125BA" w14:textId="639DC6E3" w:rsidR="00553304"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Define state vector:</w:t>
      </w:r>
    </w:p>
    <w:p w14:paraId="246DF5FF" w14:textId="3295A6F3"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x=[P,</m:t>
          </m:r>
          <m:sSub>
            <m:sSubPr>
              <m:ctrlPr>
                <w:rPr>
                  <w:rFonts w:ascii="Cambria Math" w:eastAsia="Times New Roman" w:hAnsi="Cambria Math"/>
                  <w:spacing w:val="0"/>
                </w:rPr>
              </m:ctrlPr>
            </m:sSubPr>
            <m:e>
              <m:r>
                <w:rPr>
                  <w:rFonts w:ascii="Cambria Math" w:eastAsia="Times New Roman" w:hAnsi="Cambria Math"/>
                  <w:spacing w:val="0"/>
                </w:rPr>
                <m:t>V</m:t>
              </m:r>
            </m:e>
            <m:sub>
              <m:r>
                <w:rPr>
                  <w:rFonts w:ascii="Cambria Math" w:eastAsia="Times New Roman" w:hAnsi="Cambria Math"/>
                  <w:spacing w:val="0"/>
                </w:rPr>
                <m:t>m</m:t>
              </m:r>
            </m:sub>
          </m:sSub>
          <m:r>
            <w:rPr>
              <w:rFonts w:ascii="Cambria Math" w:eastAsia="Times New Roman" w:hAnsi="Cambria Math"/>
              <w:spacing w:val="0"/>
            </w:rPr>
            <m:t>,T]</m:t>
          </m:r>
        </m:oMath>
      </m:oMathPara>
    </w:p>
    <w:p w14:paraId="2982F0F5"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Control input: pulse amplitude </w:t>
      </w:r>
      <m:oMath>
        <m:r>
          <w:rPr>
            <w:rFonts w:ascii="Cambria Math" w:eastAsia="Times New Roman" w:hAnsi="Cambria Math"/>
            <w:spacing w:val="0"/>
          </w:rPr>
          <m:t>u(t)=</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0</m:t>
            </m:r>
          </m:sub>
        </m:sSub>
        <m:r>
          <w:rPr>
            <w:rFonts w:ascii="Cambria Math" w:eastAsia="Times New Roman" w:hAnsi="Cambria Math"/>
            <w:spacing w:val="0"/>
          </w:rPr>
          <m:t>(t)</m:t>
        </m:r>
      </m:oMath>
    </w:p>
    <w:p w14:paraId="36E3DC90" w14:textId="6BF5961E" w:rsidR="00553304" w:rsidRDefault="00553304" w:rsidP="00A44852">
      <w:pPr>
        <w:spacing w:before="100" w:beforeAutospacing="1" w:after="100" w:afterAutospacing="1" w:line="240" w:lineRule="auto"/>
        <w:jc w:val="both"/>
        <w:rPr>
          <w:rFonts w:asciiTheme="majorHAnsi" w:eastAsia="Times New Roman" w:hAnsiTheme="majorHAnsi"/>
          <w:spacing w:val="0"/>
        </w:rPr>
      </w:pPr>
      <w:r w:rsidRPr="00553304">
        <w:rPr>
          <w:rFonts w:asciiTheme="majorHAnsi" w:eastAsia="Times New Roman" w:hAnsiTheme="majorHAnsi"/>
          <w:spacing w:val="0"/>
        </w:rPr>
        <w:t>The objective is to minimize pest population while limiting energy expenditure. This can be expressed using a quadratic performance index:</w:t>
      </w:r>
    </w:p>
    <w:p w14:paraId="1F62BF1F"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Objective function:</w:t>
      </w:r>
    </w:p>
    <w:p w14:paraId="2A4AD31E" w14:textId="1815EC65"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J=</m:t>
          </m:r>
          <m:nary>
            <m:naryPr>
              <m:limLoc m:val="subSup"/>
              <m:grow m:val="1"/>
              <m:ctrlPr>
                <w:rPr>
                  <w:rFonts w:ascii="Cambria Math" w:eastAsia="Times New Roman" w:hAnsi="Cambria Math"/>
                  <w:spacing w:val="0"/>
                </w:rPr>
              </m:ctrlPr>
            </m:naryPr>
            <m:sub>
              <m:r>
                <w:rPr>
                  <w:rFonts w:ascii="Cambria Math" w:eastAsia="Times New Roman" w:hAnsi="Cambria Math"/>
                  <w:spacing w:val="0"/>
                </w:rPr>
                <m:t>0</m:t>
              </m:r>
            </m:sub>
            <m:sup>
              <m:r>
                <w:rPr>
                  <w:rFonts w:ascii="Cambria Math" w:eastAsia="Times New Roman" w:hAnsi="Cambria Math"/>
                  <w:spacing w:val="0"/>
                </w:rPr>
                <m:t>T</m:t>
              </m:r>
            </m:sup>
            <m:e>
              <m:d>
                <m:dPr>
                  <m:begChr m:val="["/>
                  <m:endChr m:val="]"/>
                  <m:ctrlPr>
                    <w:rPr>
                      <w:rFonts w:ascii="Cambria Math" w:eastAsia="Times New Roman" w:hAnsi="Cambria Math"/>
                      <w:spacing w:val="0"/>
                    </w:rPr>
                  </m:ctrlPr>
                </m:dPr>
                <m:e>
                  <m:sSub>
                    <m:sSubPr>
                      <m:ctrlPr>
                        <w:rPr>
                          <w:rFonts w:ascii="Cambria Math" w:eastAsia="Times New Roman" w:hAnsi="Cambria Math"/>
                          <w:spacing w:val="0"/>
                        </w:rPr>
                      </m:ctrlPr>
                    </m:sSubPr>
                    <m:e>
                      <m:r>
                        <w:rPr>
                          <w:rFonts w:ascii="Cambria Math" w:eastAsia="Times New Roman" w:hAnsi="Cambria Math"/>
                          <w:spacing w:val="0"/>
                        </w:rPr>
                        <m:t>w</m:t>
                      </m:r>
                    </m:e>
                    <m:sub>
                      <m:r>
                        <w:rPr>
                          <w:rFonts w:ascii="Cambria Math" w:eastAsia="Times New Roman" w:hAnsi="Cambria Math"/>
                          <w:spacing w:val="0"/>
                        </w:rPr>
                        <m:t>1</m:t>
                      </m:r>
                    </m:sub>
                  </m:sSub>
                  <m:sSup>
                    <m:sSupPr>
                      <m:ctrlPr>
                        <w:rPr>
                          <w:rFonts w:ascii="Cambria Math" w:eastAsia="Times New Roman" w:hAnsi="Cambria Math"/>
                          <w:spacing w:val="0"/>
                        </w:rPr>
                      </m:ctrlPr>
                    </m:sSupPr>
                    <m:e>
                      <m:r>
                        <w:rPr>
                          <w:rFonts w:ascii="Cambria Math" w:eastAsia="Times New Roman" w:hAnsi="Cambria Math"/>
                          <w:spacing w:val="0"/>
                        </w:rPr>
                        <m:t>P</m:t>
                      </m:r>
                    </m:e>
                    <m:sup>
                      <m:r>
                        <w:rPr>
                          <w:rFonts w:ascii="Cambria Math" w:eastAsia="Times New Roman" w:hAnsi="Cambria Math"/>
                          <w:spacing w:val="0"/>
                        </w:rPr>
                        <m:t>2</m:t>
                      </m:r>
                    </m:sup>
                  </m:sSup>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w</m:t>
                      </m:r>
                    </m:e>
                    <m:sub>
                      <m:r>
                        <w:rPr>
                          <w:rFonts w:ascii="Cambria Math" w:eastAsia="Times New Roman" w:hAnsi="Cambria Math"/>
                          <w:spacing w:val="0"/>
                        </w:rPr>
                        <m:t>2</m:t>
                      </m:r>
                    </m:sub>
                  </m:sSub>
                  <m:sSup>
                    <m:sSupPr>
                      <m:ctrlPr>
                        <w:rPr>
                          <w:rFonts w:ascii="Cambria Math" w:eastAsia="Times New Roman" w:hAnsi="Cambria Math"/>
                          <w:spacing w:val="0"/>
                        </w:rPr>
                      </m:ctrlPr>
                    </m:sSupPr>
                    <m:e>
                      <m:r>
                        <w:rPr>
                          <w:rFonts w:ascii="Cambria Math" w:eastAsia="Times New Roman" w:hAnsi="Cambria Math"/>
                          <w:spacing w:val="0"/>
                        </w:rPr>
                        <m:t>u</m:t>
                      </m:r>
                    </m:e>
                    <m:sup>
                      <m:r>
                        <w:rPr>
                          <w:rFonts w:ascii="Cambria Math" w:eastAsia="Times New Roman" w:hAnsi="Cambria Math"/>
                          <w:spacing w:val="0"/>
                        </w:rPr>
                        <m:t>2</m:t>
                      </m:r>
                    </m:sup>
                  </m:sSup>
                </m:e>
              </m:d>
            </m:e>
          </m:nary>
          <m:r>
            <w:rPr>
              <w:rFonts w:ascii="Cambria Math" w:eastAsia="Times New Roman" w:hAnsi="Cambria Math"/>
              <w:spacing w:val="0"/>
            </w:rPr>
            <m:t>dt</m:t>
          </m:r>
        </m:oMath>
      </m:oMathPara>
    </w:p>
    <w:p w14:paraId="1391EAFC"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Applying </w:t>
      </w:r>
      <w:proofErr w:type="spellStart"/>
      <w:r w:rsidRPr="00A44852">
        <w:rPr>
          <w:rFonts w:asciiTheme="majorHAnsi" w:eastAsia="Times New Roman" w:hAnsiTheme="majorHAnsi"/>
          <w:spacing w:val="0"/>
        </w:rPr>
        <w:t>Pontryagin’s</w:t>
      </w:r>
      <w:proofErr w:type="spellEnd"/>
      <w:r w:rsidRPr="00A44852">
        <w:rPr>
          <w:rFonts w:asciiTheme="majorHAnsi" w:eastAsia="Times New Roman" w:hAnsiTheme="majorHAnsi"/>
          <w:spacing w:val="0"/>
        </w:rPr>
        <w:t xml:space="preserve"> Minimum Principle:</w:t>
      </w:r>
    </w:p>
    <w:p w14:paraId="5FF08B27" w14:textId="1C1AA833"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H=</m:t>
          </m:r>
          <m:sSub>
            <m:sSubPr>
              <m:ctrlPr>
                <w:rPr>
                  <w:rFonts w:ascii="Cambria Math" w:eastAsia="Times New Roman" w:hAnsi="Cambria Math"/>
                  <w:spacing w:val="0"/>
                </w:rPr>
              </m:ctrlPr>
            </m:sSubPr>
            <m:e>
              <m:r>
                <w:rPr>
                  <w:rFonts w:ascii="Cambria Math" w:eastAsia="Times New Roman" w:hAnsi="Cambria Math"/>
                  <w:spacing w:val="0"/>
                </w:rPr>
                <m:t>w</m:t>
              </m:r>
            </m:e>
            <m:sub>
              <m:r>
                <w:rPr>
                  <w:rFonts w:ascii="Cambria Math" w:eastAsia="Times New Roman" w:hAnsi="Cambria Math"/>
                  <w:spacing w:val="0"/>
                </w:rPr>
                <m:t>1</m:t>
              </m:r>
            </m:sub>
          </m:sSub>
          <m:sSup>
            <m:sSupPr>
              <m:ctrlPr>
                <w:rPr>
                  <w:rFonts w:ascii="Cambria Math" w:eastAsia="Times New Roman" w:hAnsi="Cambria Math"/>
                  <w:spacing w:val="0"/>
                </w:rPr>
              </m:ctrlPr>
            </m:sSupPr>
            <m:e>
              <m:r>
                <w:rPr>
                  <w:rFonts w:ascii="Cambria Math" w:eastAsia="Times New Roman" w:hAnsi="Cambria Math"/>
                  <w:spacing w:val="0"/>
                </w:rPr>
                <m:t>P</m:t>
              </m:r>
            </m:e>
            <m:sup>
              <m:r>
                <w:rPr>
                  <w:rFonts w:ascii="Cambria Math" w:eastAsia="Times New Roman" w:hAnsi="Cambria Math"/>
                  <w:spacing w:val="0"/>
                </w:rPr>
                <m:t>2</m:t>
              </m:r>
            </m:sup>
          </m:sSup>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w</m:t>
              </m:r>
            </m:e>
            <m:sub>
              <m:r>
                <w:rPr>
                  <w:rFonts w:ascii="Cambria Math" w:eastAsia="Times New Roman" w:hAnsi="Cambria Math"/>
                  <w:spacing w:val="0"/>
                </w:rPr>
                <m:t>2</m:t>
              </m:r>
            </m:sub>
          </m:sSub>
          <m:sSup>
            <m:sSupPr>
              <m:ctrlPr>
                <w:rPr>
                  <w:rFonts w:ascii="Cambria Math" w:eastAsia="Times New Roman" w:hAnsi="Cambria Math"/>
                  <w:spacing w:val="0"/>
                </w:rPr>
              </m:ctrlPr>
            </m:sSupPr>
            <m:e>
              <m:r>
                <w:rPr>
                  <w:rFonts w:ascii="Cambria Math" w:eastAsia="Times New Roman" w:hAnsi="Cambria Math"/>
                  <w:spacing w:val="0"/>
                </w:rPr>
                <m:t>u</m:t>
              </m:r>
            </m:e>
            <m:sup>
              <m:r>
                <w:rPr>
                  <w:rFonts w:ascii="Cambria Math" w:eastAsia="Times New Roman" w:hAnsi="Cambria Math"/>
                  <w:spacing w:val="0"/>
                </w:rPr>
                <m:t>2</m:t>
              </m:r>
            </m:sup>
          </m:sSup>
          <m:r>
            <w:rPr>
              <w:rFonts w:ascii="Cambria Math" w:eastAsia="Times New Roman" w:hAnsi="Cambria Math"/>
              <w:spacing w:val="0"/>
            </w:rPr>
            <m:t>+</m:t>
          </m:r>
          <m:sSup>
            <m:sSupPr>
              <m:ctrlPr>
                <w:rPr>
                  <w:rFonts w:ascii="Cambria Math" w:eastAsia="Times New Roman" w:hAnsi="Cambria Math"/>
                  <w:spacing w:val="0"/>
                </w:rPr>
              </m:ctrlPr>
            </m:sSupPr>
            <m:e>
              <m:r>
                <w:rPr>
                  <w:rFonts w:ascii="Cambria Math" w:eastAsia="Times New Roman" w:hAnsi="Cambria Math"/>
                  <w:spacing w:val="0"/>
                </w:rPr>
                <m:t>λ</m:t>
              </m:r>
            </m:e>
            <m:sup>
              <m:r>
                <w:rPr>
                  <w:rFonts w:ascii="Cambria Math" w:eastAsia="Times New Roman" w:hAnsi="Cambria Math"/>
                  <w:spacing w:val="0"/>
                </w:rPr>
                <m:t>T</m:t>
              </m:r>
            </m:sup>
          </m:sSup>
          <m:r>
            <w:rPr>
              <w:rFonts w:ascii="Cambria Math" w:eastAsia="Times New Roman" w:hAnsi="Cambria Math"/>
              <w:spacing w:val="0"/>
            </w:rPr>
            <m:t>f(x,u)</m:t>
          </m:r>
        </m:oMath>
      </m:oMathPara>
    </w:p>
    <w:p w14:paraId="2A174D8E"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lastRenderedPageBreak/>
        <w:t>Optimality condition:</w:t>
      </w:r>
    </w:p>
    <w:p w14:paraId="5AD00364" w14:textId="45B36745" w:rsidR="00CF66E7" w:rsidRDefault="00000000" w:rsidP="00CF66E7">
      <w:pPr>
        <w:spacing w:after="0" w:line="240" w:lineRule="auto"/>
        <w:jc w:val="both"/>
        <w:rPr>
          <w:rFonts w:asciiTheme="majorHAnsi" w:eastAsia="Times New Roman" w:hAnsiTheme="majorHAnsi"/>
          <w:spacing w:val="0"/>
        </w:rPr>
      </w:pPr>
      <m:oMathPara>
        <m:oMath>
          <m:f>
            <m:fPr>
              <m:ctrlPr>
                <w:rPr>
                  <w:rFonts w:ascii="Cambria Math" w:eastAsia="Times New Roman" w:hAnsi="Cambria Math"/>
                  <w:spacing w:val="0"/>
                </w:rPr>
              </m:ctrlPr>
            </m:fPr>
            <m:num>
              <m:r>
                <m:rPr>
                  <m:sty m:val="p"/>
                </m:rPr>
                <w:rPr>
                  <w:rFonts w:ascii="Cambria Math" w:eastAsia="Times New Roman" w:hAnsi="Cambria Math"/>
                  <w:spacing w:val="0"/>
                </w:rPr>
                <m:t>∂</m:t>
              </m:r>
              <m:r>
                <w:rPr>
                  <w:rFonts w:ascii="Cambria Math" w:eastAsia="Times New Roman" w:hAnsi="Cambria Math"/>
                  <w:spacing w:val="0"/>
                </w:rPr>
                <m:t>H</m:t>
              </m:r>
            </m:num>
            <m:den>
              <m:r>
                <m:rPr>
                  <m:sty m:val="p"/>
                </m:rPr>
                <w:rPr>
                  <w:rFonts w:ascii="Cambria Math" w:eastAsia="Times New Roman" w:hAnsi="Cambria Math"/>
                  <w:spacing w:val="0"/>
                </w:rPr>
                <m:t>∂</m:t>
              </m:r>
              <m:r>
                <w:rPr>
                  <w:rFonts w:ascii="Cambria Math" w:eastAsia="Times New Roman" w:hAnsi="Cambria Math"/>
                  <w:spacing w:val="0"/>
                </w:rPr>
                <m:t>u</m:t>
              </m:r>
            </m:den>
          </m:f>
          <m:r>
            <w:rPr>
              <w:rFonts w:ascii="Cambria Math" w:eastAsia="Times New Roman" w:hAnsi="Cambria Math"/>
              <w:spacing w:val="0"/>
            </w:rPr>
            <m:t>=0</m:t>
          </m:r>
        </m:oMath>
      </m:oMathPara>
    </w:p>
    <w:p w14:paraId="3A8219CA" w14:textId="791EEFF0" w:rsidR="00EA0212" w:rsidRPr="00A44852" w:rsidRDefault="00EA0212" w:rsidP="00CF66E7">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Leading to:</w:t>
      </w:r>
    </w:p>
    <w:p w14:paraId="2C241DE5" w14:textId="77777777" w:rsidR="00EA0212" w:rsidRPr="00A44852" w:rsidRDefault="00000000" w:rsidP="00A44852">
      <w:pPr>
        <w:spacing w:after="0" w:line="240" w:lineRule="auto"/>
        <w:jc w:val="both"/>
        <w:rPr>
          <w:rFonts w:asciiTheme="majorHAnsi" w:eastAsia="Times New Roman" w:hAnsiTheme="majorHAnsi"/>
          <w:spacing w:val="0"/>
        </w:rPr>
      </w:pPr>
      <m:oMathPara>
        <m:oMath>
          <m:sSup>
            <m:sSupPr>
              <m:ctrlPr>
                <w:rPr>
                  <w:rFonts w:ascii="Cambria Math" w:eastAsia="Times New Roman" w:hAnsi="Cambria Math"/>
                  <w:spacing w:val="0"/>
                </w:rPr>
              </m:ctrlPr>
            </m:sSupPr>
            <m:e>
              <m:r>
                <w:rPr>
                  <w:rFonts w:ascii="Cambria Math" w:eastAsia="Times New Roman" w:hAnsi="Cambria Math"/>
                  <w:spacing w:val="0"/>
                </w:rPr>
                <m:t>u</m:t>
              </m:r>
            </m:e>
            <m:sup>
              <m:r>
                <w:rPr>
                  <w:rFonts w:ascii="Cambria Math" w:eastAsia="Times New Roman" w:hAnsi="Cambria Math"/>
                  <w:spacing w:val="0"/>
                </w:rPr>
                <m:t>*</m:t>
              </m:r>
            </m:sup>
          </m:sSup>
          <m:r>
            <w:rPr>
              <w:rFonts w:ascii="Cambria Math" w:eastAsia="Times New Roman" w:hAnsi="Cambria Math"/>
              <w:spacing w:val="0"/>
            </w:rPr>
            <m:t>=-</m:t>
          </m:r>
          <m:f>
            <m:fPr>
              <m:ctrlPr>
                <w:rPr>
                  <w:rFonts w:ascii="Cambria Math" w:eastAsia="Times New Roman" w:hAnsi="Cambria Math"/>
                  <w:spacing w:val="0"/>
                </w:rPr>
              </m:ctrlPr>
            </m:fPr>
            <m:num>
              <m:sSup>
                <m:sSupPr>
                  <m:ctrlPr>
                    <w:rPr>
                      <w:rFonts w:ascii="Cambria Math" w:eastAsia="Times New Roman" w:hAnsi="Cambria Math"/>
                      <w:spacing w:val="0"/>
                    </w:rPr>
                  </m:ctrlPr>
                </m:sSupPr>
                <m:e>
                  <m:r>
                    <w:rPr>
                      <w:rFonts w:ascii="Cambria Math" w:eastAsia="Times New Roman" w:hAnsi="Cambria Math"/>
                      <w:spacing w:val="0"/>
                    </w:rPr>
                    <m:t>λ</m:t>
                  </m:r>
                </m:e>
                <m:sup>
                  <m:r>
                    <w:rPr>
                      <w:rFonts w:ascii="Cambria Math" w:eastAsia="Times New Roman" w:hAnsi="Cambria Math"/>
                      <w:spacing w:val="0"/>
                    </w:rPr>
                    <m:t>T</m:t>
                  </m:r>
                </m:sup>
              </m:sSup>
              <m:f>
                <m:fPr>
                  <m:ctrlPr>
                    <w:rPr>
                      <w:rFonts w:ascii="Cambria Math" w:eastAsia="Times New Roman" w:hAnsi="Cambria Math"/>
                      <w:spacing w:val="0"/>
                    </w:rPr>
                  </m:ctrlPr>
                </m:fPr>
                <m:num>
                  <m:r>
                    <m:rPr>
                      <m:sty m:val="p"/>
                    </m:rPr>
                    <w:rPr>
                      <w:rFonts w:ascii="Cambria Math" w:eastAsia="Times New Roman" w:hAnsi="Cambria Math"/>
                      <w:spacing w:val="0"/>
                    </w:rPr>
                    <m:t>∂</m:t>
                  </m:r>
                  <m:r>
                    <w:rPr>
                      <w:rFonts w:ascii="Cambria Math" w:eastAsia="Times New Roman" w:hAnsi="Cambria Math"/>
                      <w:spacing w:val="0"/>
                    </w:rPr>
                    <m:t>f</m:t>
                  </m:r>
                </m:num>
                <m:den>
                  <m:r>
                    <m:rPr>
                      <m:sty m:val="p"/>
                    </m:rPr>
                    <w:rPr>
                      <w:rFonts w:ascii="Cambria Math" w:eastAsia="Times New Roman" w:hAnsi="Cambria Math"/>
                      <w:spacing w:val="0"/>
                    </w:rPr>
                    <m:t>∂</m:t>
                  </m:r>
                  <m:r>
                    <w:rPr>
                      <w:rFonts w:ascii="Cambria Math" w:eastAsia="Times New Roman" w:hAnsi="Cambria Math"/>
                      <w:spacing w:val="0"/>
                    </w:rPr>
                    <m:t>u</m:t>
                  </m:r>
                </m:den>
              </m:f>
            </m:num>
            <m:den>
              <m:r>
                <w:rPr>
                  <w:rFonts w:ascii="Cambria Math" w:eastAsia="Times New Roman" w:hAnsi="Cambria Math"/>
                  <w:spacing w:val="0"/>
                </w:rPr>
                <m:t>2</m:t>
              </m:r>
              <m:sSub>
                <m:sSubPr>
                  <m:ctrlPr>
                    <w:rPr>
                      <w:rFonts w:ascii="Cambria Math" w:eastAsia="Times New Roman" w:hAnsi="Cambria Math"/>
                      <w:spacing w:val="0"/>
                    </w:rPr>
                  </m:ctrlPr>
                </m:sSubPr>
                <m:e>
                  <m:r>
                    <w:rPr>
                      <w:rFonts w:ascii="Cambria Math" w:eastAsia="Times New Roman" w:hAnsi="Cambria Math"/>
                      <w:spacing w:val="0"/>
                    </w:rPr>
                    <m:t>w</m:t>
                  </m:r>
                </m:e>
                <m:sub>
                  <m:r>
                    <w:rPr>
                      <w:rFonts w:ascii="Cambria Math" w:eastAsia="Times New Roman" w:hAnsi="Cambria Math"/>
                      <w:spacing w:val="0"/>
                    </w:rPr>
                    <m:t>2</m:t>
                  </m:r>
                </m:sub>
              </m:sSub>
            </m:den>
          </m:f>
          <m:r>
            <m:rPr>
              <m:sty m:val="p"/>
            </m:rPr>
            <w:rPr>
              <w:rFonts w:ascii="Cambria Math" w:eastAsia="Times New Roman" w:hAnsi="Cambria Math"/>
              <w:spacing w:val="0"/>
            </w:rPr>
            <w:br/>
          </m:r>
        </m:oMath>
      </m:oMathPara>
    </w:p>
    <w:p w14:paraId="009BA6EC"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This ensures minimal energy consumption with maximal pest suppression.</w:t>
      </w:r>
    </w:p>
    <w:p w14:paraId="65CC0D11" w14:textId="31502D20" w:rsidR="00DA3521" w:rsidRPr="00A44852" w:rsidRDefault="00DA3521" w:rsidP="00A44852">
      <w:pPr>
        <w:spacing w:before="100" w:beforeAutospacing="1" w:after="100" w:afterAutospacing="1" w:line="240" w:lineRule="auto"/>
        <w:jc w:val="both"/>
        <w:rPr>
          <w:rFonts w:asciiTheme="majorHAnsi" w:eastAsia="Times New Roman" w:hAnsiTheme="majorHAnsi"/>
          <w:spacing w:val="0"/>
        </w:rPr>
      </w:pPr>
      <w:r w:rsidRPr="00DA3521">
        <w:rPr>
          <w:rFonts w:asciiTheme="majorHAnsi" w:eastAsia="Times New Roman" w:hAnsiTheme="majorHAnsi"/>
          <w:spacing w:val="0"/>
        </w:rPr>
        <w:t>This formulation ensures that electromagnetic pulses are applied in an optimal manner, achieving effective pest suppression while minimizing energy consumption and avoiding excessive thermal effects within the agricultural canopy.</w:t>
      </w:r>
    </w:p>
    <w:p w14:paraId="5BD46C4A"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8. MATLAB-Style Simulation Methodology</w:t>
      </w:r>
    </w:p>
    <w:p w14:paraId="7F4B37CF"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The </w:t>
      </w:r>
      <w:proofErr w:type="spellStart"/>
      <w:r w:rsidRPr="00A44852">
        <w:rPr>
          <w:rFonts w:asciiTheme="majorHAnsi" w:eastAsia="Times New Roman" w:hAnsiTheme="majorHAnsi"/>
          <w:spacing w:val="0"/>
        </w:rPr>
        <w:t>multiphysics</w:t>
      </w:r>
      <w:proofErr w:type="spellEnd"/>
      <w:r w:rsidRPr="00A44852">
        <w:rPr>
          <w:rFonts w:asciiTheme="majorHAnsi" w:eastAsia="Times New Roman" w:hAnsiTheme="majorHAnsi"/>
          <w:spacing w:val="0"/>
        </w:rPr>
        <w:t xml:space="preserve"> system is implemented through coupled ODE solvers:</w:t>
      </w:r>
    </w:p>
    <w:p w14:paraId="32E7B782" w14:textId="2124F8DF" w:rsidR="00CF66E7" w:rsidRPr="00040794" w:rsidRDefault="00EA0212" w:rsidP="00040794">
      <w:pPr>
        <w:spacing w:before="100" w:beforeAutospacing="1" w:after="100" w:afterAutospacing="1" w:line="240" w:lineRule="auto"/>
        <w:rPr>
          <w:rFonts w:asciiTheme="majorHAnsi" w:eastAsia="Times New Roman" w:hAnsiTheme="majorHAnsi"/>
          <w:spacing w:val="0"/>
        </w:rPr>
      </w:pPr>
      <w:r w:rsidRPr="00A44852">
        <w:rPr>
          <w:rFonts w:asciiTheme="majorHAnsi" w:eastAsia="Times New Roman" w:hAnsiTheme="majorHAnsi"/>
          <w:spacing w:val="0"/>
        </w:rPr>
        <w:t>Step 1: Define parameter set (</w:t>
      </w:r>
      <w:r w:rsidRPr="00D75B50">
        <w:rPr>
          <w:rFonts w:asciiTheme="majorHAnsi" w:eastAsia="Times New Roman" w:hAnsiTheme="majorHAnsi"/>
          <w:i/>
          <w:iCs/>
          <w:spacing w:val="0"/>
        </w:rPr>
        <w:t>ε, μ, σ, Cm, Rm, r, K,</w:t>
      </w:r>
      <w:r w:rsidRPr="00A44852">
        <w:rPr>
          <w:rFonts w:asciiTheme="majorHAnsi" w:eastAsia="Times New Roman" w:hAnsiTheme="majorHAnsi"/>
          <w:spacing w:val="0"/>
        </w:rPr>
        <w:t xml:space="preserve"> etc.)</w:t>
      </w:r>
      <w:r w:rsidRPr="00A44852">
        <w:rPr>
          <w:rFonts w:asciiTheme="majorHAnsi" w:eastAsia="Times New Roman" w:hAnsiTheme="majorHAnsi"/>
          <w:spacing w:val="0"/>
        </w:rPr>
        <w:br/>
        <w:t>Step 2: Construct nonlinear ODE system</w:t>
      </w:r>
      <w:r w:rsidRPr="00A44852">
        <w:rPr>
          <w:rFonts w:asciiTheme="majorHAnsi" w:eastAsia="Times New Roman" w:hAnsiTheme="majorHAnsi"/>
          <w:spacing w:val="0"/>
        </w:rPr>
        <w:br/>
        <w:t xml:space="preserve">Step 3: Use </w:t>
      </w:r>
      <w:r w:rsidRPr="00A44852">
        <w:rPr>
          <w:rFonts w:asciiTheme="majorHAnsi" w:eastAsia="Times New Roman" w:hAnsiTheme="majorHAnsi" w:cs="Courier New"/>
          <w:spacing w:val="0"/>
        </w:rPr>
        <w:t>ode45</w:t>
      </w:r>
      <w:r w:rsidRPr="00A44852">
        <w:rPr>
          <w:rFonts w:asciiTheme="majorHAnsi" w:eastAsia="Times New Roman" w:hAnsiTheme="majorHAnsi"/>
          <w:spacing w:val="0"/>
        </w:rPr>
        <w:t xml:space="preserve"> for time-domain integration</w:t>
      </w:r>
      <w:r w:rsidRPr="00A44852">
        <w:rPr>
          <w:rFonts w:asciiTheme="majorHAnsi" w:eastAsia="Times New Roman" w:hAnsiTheme="majorHAnsi"/>
          <w:spacing w:val="0"/>
        </w:rPr>
        <w:br/>
        <w:t>Step 4: Perform parameter sweep for pulse width and amplitude</w:t>
      </w:r>
      <w:r w:rsidRPr="00A44852">
        <w:rPr>
          <w:rFonts w:asciiTheme="majorHAnsi" w:eastAsia="Times New Roman" w:hAnsiTheme="majorHAnsi"/>
          <w:spacing w:val="0"/>
        </w:rPr>
        <w:br/>
        <w:t>Step 5: Conduct sensitivity analysis using partial derivatives</w:t>
      </w:r>
    </w:p>
    <w:p w14:paraId="7E34C0F6"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9. Representative Simulation Data (Hypothetical Model Output)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0"/>
        <w:gridCol w:w="1440"/>
        <w:gridCol w:w="2070"/>
        <w:gridCol w:w="1647"/>
        <w:gridCol w:w="1980"/>
      </w:tblGrid>
      <w:tr w:rsidR="00EA0212" w:rsidRPr="00A44852" w14:paraId="77E66A95" w14:textId="77777777" w:rsidTr="004B06B4">
        <w:trPr>
          <w:tblHeader/>
          <w:tblCellSpacing w:w="15" w:type="dxa"/>
        </w:trPr>
        <w:tc>
          <w:tcPr>
            <w:tcW w:w="1845" w:type="dxa"/>
            <w:vAlign w:val="center"/>
            <w:hideMark/>
          </w:tcPr>
          <w:p w14:paraId="48DB9720"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Pulse Amplitude (V/m)</w:t>
            </w:r>
          </w:p>
        </w:tc>
        <w:tc>
          <w:tcPr>
            <w:tcW w:w="1410" w:type="dxa"/>
            <w:vAlign w:val="center"/>
            <w:hideMark/>
          </w:tcPr>
          <w:p w14:paraId="2B4186E9"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Pulse Width (</w:t>
            </w:r>
            <w:proofErr w:type="spellStart"/>
            <w:r w:rsidRPr="00A44852">
              <w:rPr>
                <w:rFonts w:asciiTheme="majorHAnsi" w:eastAsia="Times New Roman" w:hAnsiTheme="majorHAnsi"/>
                <w:b/>
                <w:bCs/>
                <w:spacing w:val="0"/>
              </w:rPr>
              <w:t>ms</w:t>
            </w:r>
            <w:proofErr w:type="spellEnd"/>
            <w:r w:rsidRPr="00A44852">
              <w:rPr>
                <w:rFonts w:asciiTheme="majorHAnsi" w:eastAsia="Times New Roman" w:hAnsiTheme="majorHAnsi"/>
                <w:b/>
                <w:bCs/>
                <w:spacing w:val="0"/>
              </w:rPr>
              <w:t>)</w:t>
            </w:r>
          </w:p>
        </w:tc>
        <w:tc>
          <w:tcPr>
            <w:tcW w:w="2040" w:type="dxa"/>
            <w:vAlign w:val="center"/>
            <w:hideMark/>
          </w:tcPr>
          <w:p w14:paraId="0BE15BC9"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Neural Disruption (%)</w:t>
            </w:r>
          </w:p>
        </w:tc>
        <w:tc>
          <w:tcPr>
            <w:tcW w:w="1617" w:type="dxa"/>
            <w:vAlign w:val="center"/>
            <w:hideMark/>
          </w:tcPr>
          <w:p w14:paraId="5F8AD7E7"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Temperature Rise (°C)</w:t>
            </w:r>
          </w:p>
        </w:tc>
        <w:tc>
          <w:tcPr>
            <w:tcW w:w="1935" w:type="dxa"/>
            <w:vAlign w:val="center"/>
            <w:hideMark/>
          </w:tcPr>
          <w:p w14:paraId="6C89A75C"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Population Reduction (%)</w:t>
            </w:r>
          </w:p>
        </w:tc>
      </w:tr>
      <w:tr w:rsidR="00EA0212" w:rsidRPr="00A44852" w14:paraId="1960F174" w14:textId="77777777" w:rsidTr="004B06B4">
        <w:trPr>
          <w:tblCellSpacing w:w="15" w:type="dxa"/>
        </w:trPr>
        <w:tc>
          <w:tcPr>
            <w:tcW w:w="1845" w:type="dxa"/>
            <w:vAlign w:val="center"/>
            <w:hideMark/>
          </w:tcPr>
          <w:p w14:paraId="5D93C133"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10</w:t>
            </w:r>
          </w:p>
        </w:tc>
        <w:tc>
          <w:tcPr>
            <w:tcW w:w="1410" w:type="dxa"/>
            <w:vAlign w:val="center"/>
            <w:hideMark/>
          </w:tcPr>
          <w:p w14:paraId="0867B119"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5</w:t>
            </w:r>
          </w:p>
        </w:tc>
        <w:tc>
          <w:tcPr>
            <w:tcW w:w="2040" w:type="dxa"/>
            <w:vAlign w:val="center"/>
            <w:hideMark/>
          </w:tcPr>
          <w:p w14:paraId="0D01D152"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12</w:t>
            </w:r>
          </w:p>
        </w:tc>
        <w:tc>
          <w:tcPr>
            <w:tcW w:w="1617" w:type="dxa"/>
            <w:vAlign w:val="center"/>
            <w:hideMark/>
          </w:tcPr>
          <w:p w14:paraId="19C7E3F9"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0.2</w:t>
            </w:r>
          </w:p>
        </w:tc>
        <w:tc>
          <w:tcPr>
            <w:tcW w:w="1935" w:type="dxa"/>
            <w:vAlign w:val="center"/>
            <w:hideMark/>
          </w:tcPr>
          <w:p w14:paraId="24818F3E"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5</w:t>
            </w:r>
          </w:p>
        </w:tc>
      </w:tr>
      <w:tr w:rsidR="00EA0212" w:rsidRPr="00A44852" w14:paraId="0197122D" w14:textId="77777777" w:rsidTr="004B06B4">
        <w:trPr>
          <w:tblCellSpacing w:w="15" w:type="dxa"/>
        </w:trPr>
        <w:tc>
          <w:tcPr>
            <w:tcW w:w="1845" w:type="dxa"/>
            <w:vAlign w:val="center"/>
            <w:hideMark/>
          </w:tcPr>
          <w:p w14:paraId="371B9DE6"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25</w:t>
            </w:r>
          </w:p>
        </w:tc>
        <w:tc>
          <w:tcPr>
            <w:tcW w:w="1410" w:type="dxa"/>
            <w:vAlign w:val="center"/>
            <w:hideMark/>
          </w:tcPr>
          <w:p w14:paraId="39854138"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5</w:t>
            </w:r>
          </w:p>
        </w:tc>
        <w:tc>
          <w:tcPr>
            <w:tcW w:w="2040" w:type="dxa"/>
            <w:vAlign w:val="center"/>
            <w:hideMark/>
          </w:tcPr>
          <w:p w14:paraId="4823D1D1"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41</w:t>
            </w:r>
          </w:p>
        </w:tc>
        <w:tc>
          <w:tcPr>
            <w:tcW w:w="1617" w:type="dxa"/>
            <w:vAlign w:val="center"/>
            <w:hideMark/>
          </w:tcPr>
          <w:p w14:paraId="21351BEA"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0.8</w:t>
            </w:r>
          </w:p>
        </w:tc>
        <w:tc>
          <w:tcPr>
            <w:tcW w:w="1935" w:type="dxa"/>
            <w:vAlign w:val="center"/>
            <w:hideMark/>
          </w:tcPr>
          <w:p w14:paraId="0D7CA372"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22</w:t>
            </w:r>
          </w:p>
        </w:tc>
      </w:tr>
      <w:tr w:rsidR="00EA0212" w:rsidRPr="00A44852" w14:paraId="2EF8824A" w14:textId="77777777" w:rsidTr="004B06B4">
        <w:trPr>
          <w:tblCellSpacing w:w="15" w:type="dxa"/>
        </w:trPr>
        <w:tc>
          <w:tcPr>
            <w:tcW w:w="1845" w:type="dxa"/>
            <w:vAlign w:val="center"/>
            <w:hideMark/>
          </w:tcPr>
          <w:p w14:paraId="1BA0FFF2"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50</w:t>
            </w:r>
          </w:p>
        </w:tc>
        <w:tc>
          <w:tcPr>
            <w:tcW w:w="1410" w:type="dxa"/>
            <w:vAlign w:val="center"/>
            <w:hideMark/>
          </w:tcPr>
          <w:p w14:paraId="0A87B837"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10</w:t>
            </w:r>
          </w:p>
        </w:tc>
        <w:tc>
          <w:tcPr>
            <w:tcW w:w="2040" w:type="dxa"/>
            <w:vAlign w:val="center"/>
            <w:hideMark/>
          </w:tcPr>
          <w:p w14:paraId="13B2D808"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76</w:t>
            </w:r>
          </w:p>
        </w:tc>
        <w:tc>
          <w:tcPr>
            <w:tcW w:w="1617" w:type="dxa"/>
            <w:vAlign w:val="center"/>
            <w:hideMark/>
          </w:tcPr>
          <w:p w14:paraId="4F167605"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1.5</w:t>
            </w:r>
          </w:p>
        </w:tc>
        <w:tc>
          <w:tcPr>
            <w:tcW w:w="1935" w:type="dxa"/>
            <w:vAlign w:val="center"/>
            <w:hideMark/>
          </w:tcPr>
          <w:p w14:paraId="2BBA8E79"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58</w:t>
            </w:r>
          </w:p>
        </w:tc>
      </w:tr>
      <w:tr w:rsidR="00EA0212" w:rsidRPr="00A44852" w14:paraId="01C3A533" w14:textId="77777777" w:rsidTr="004B06B4">
        <w:trPr>
          <w:tblCellSpacing w:w="15" w:type="dxa"/>
        </w:trPr>
        <w:tc>
          <w:tcPr>
            <w:tcW w:w="1845" w:type="dxa"/>
            <w:vAlign w:val="center"/>
            <w:hideMark/>
          </w:tcPr>
          <w:p w14:paraId="0EAB0B8E"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75</w:t>
            </w:r>
          </w:p>
        </w:tc>
        <w:tc>
          <w:tcPr>
            <w:tcW w:w="1410" w:type="dxa"/>
            <w:vAlign w:val="center"/>
            <w:hideMark/>
          </w:tcPr>
          <w:p w14:paraId="52E702AD"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10</w:t>
            </w:r>
          </w:p>
        </w:tc>
        <w:tc>
          <w:tcPr>
            <w:tcW w:w="2040" w:type="dxa"/>
            <w:vAlign w:val="center"/>
            <w:hideMark/>
          </w:tcPr>
          <w:p w14:paraId="035E9A9E"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91</w:t>
            </w:r>
          </w:p>
        </w:tc>
        <w:tc>
          <w:tcPr>
            <w:tcW w:w="1617" w:type="dxa"/>
            <w:vAlign w:val="center"/>
            <w:hideMark/>
          </w:tcPr>
          <w:p w14:paraId="5F5E44DC"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2.1</w:t>
            </w:r>
          </w:p>
        </w:tc>
        <w:tc>
          <w:tcPr>
            <w:tcW w:w="1935" w:type="dxa"/>
            <w:vAlign w:val="center"/>
            <w:hideMark/>
          </w:tcPr>
          <w:p w14:paraId="3E84A53B" w14:textId="77777777" w:rsidR="00EA0212" w:rsidRPr="00A44852" w:rsidRDefault="00EA0212" w:rsidP="004B06B4">
            <w:pPr>
              <w:spacing w:after="0" w:line="240" w:lineRule="auto"/>
              <w:rPr>
                <w:rFonts w:asciiTheme="majorHAnsi" w:eastAsia="Times New Roman" w:hAnsiTheme="majorHAnsi"/>
                <w:spacing w:val="0"/>
              </w:rPr>
            </w:pPr>
            <w:r w:rsidRPr="00A44852">
              <w:rPr>
                <w:rFonts w:asciiTheme="majorHAnsi" w:eastAsia="Times New Roman" w:hAnsiTheme="majorHAnsi"/>
                <w:spacing w:val="0"/>
              </w:rPr>
              <w:t>74</w:t>
            </w:r>
          </w:p>
        </w:tc>
      </w:tr>
    </w:tbl>
    <w:p w14:paraId="49A5440F" w14:textId="7A3E6878" w:rsidR="00EA0212" w:rsidRPr="00A44852" w:rsidRDefault="00EA0212" w:rsidP="00A44852">
      <w:pPr>
        <w:spacing w:after="0" w:line="240" w:lineRule="auto"/>
        <w:jc w:val="both"/>
        <w:rPr>
          <w:rFonts w:asciiTheme="majorHAnsi" w:eastAsia="Times New Roman" w:hAnsiTheme="majorHAnsi"/>
          <w:spacing w:val="0"/>
        </w:rPr>
      </w:pPr>
    </w:p>
    <w:p w14:paraId="0851DAE6"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10. Nonlinear Dynamical Analysis of Insect Neuroelectromagnetic Response</w:t>
      </w:r>
    </w:p>
    <w:p w14:paraId="47476C77"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The interaction between pulsed electromagnetic fields and insect neurophysiology constitutes a nonlinear forced dynamical system. As introduced previously, the modified Hodgkin–Huxley-type formulation can be expressed in compact state-space form:</w:t>
      </w:r>
    </w:p>
    <w:p w14:paraId="1A18F2F1" w14:textId="6BF8CA0D" w:rsidR="00EA0212" w:rsidRPr="00A44852" w:rsidRDefault="00000000" w:rsidP="00A44852">
      <w:pPr>
        <w:spacing w:after="0" w:line="240" w:lineRule="auto"/>
        <w:jc w:val="both"/>
        <w:rPr>
          <w:rFonts w:asciiTheme="majorHAnsi" w:eastAsia="Times New Roman" w:hAnsiTheme="majorHAnsi"/>
          <w:spacing w:val="0"/>
        </w:rPr>
      </w:pPr>
      <m:oMathPara>
        <m:oMath>
          <m:acc>
            <m:accPr>
              <m:chr m:val="̇"/>
              <m:ctrlPr>
                <w:rPr>
                  <w:rFonts w:ascii="Cambria Math" w:eastAsia="Times New Roman" w:hAnsi="Cambria Math"/>
                  <w:spacing w:val="0"/>
                </w:rPr>
              </m:ctrlPr>
            </m:accPr>
            <m:e>
              <m:r>
                <w:rPr>
                  <w:rFonts w:ascii="Cambria Math" w:eastAsia="Times New Roman" w:hAnsi="Cambria Math"/>
                  <w:spacing w:val="0"/>
                </w:rPr>
                <m:t>x</m:t>
              </m:r>
            </m:e>
          </m:acc>
          <m:r>
            <w:rPr>
              <w:rFonts w:ascii="Cambria Math" w:eastAsia="Times New Roman" w:hAnsi="Cambria Math"/>
              <w:spacing w:val="0"/>
            </w:rPr>
            <m:t>=f(x)+g(x)u(t)</m:t>
          </m:r>
        </m:oMath>
      </m:oMathPara>
    </w:p>
    <w:p w14:paraId="4A2CB5A2"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where:</w:t>
      </w:r>
    </w:p>
    <w:p w14:paraId="3040D687" w14:textId="426C474A"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x=[V,m,h,n</m:t>
          </m:r>
          <m:sSup>
            <m:sSupPr>
              <m:ctrlPr>
                <w:rPr>
                  <w:rFonts w:ascii="Cambria Math" w:eastAsia="Times New Roman" w:hAnsi="Cambria Math"/>
                  <w:spacing w:val="0"/>
                </w:rPr>
              </m:ctrlPr>
            </m:sSupPr>
            <m:e>
              <m:r>
                <w:rPr>
                  <w:rFonts w:ascii="Cambria Math" w:eastAsia="Times New Roman" w:hAnsi="Cambria Math"/>
                  <w:spacing w:val="0"/>
                </w:rPr>
                <m:t>]</m:t>
              </m:r>
            </m:e>
            <m:sup>
              <m:r>
                <w:rPr>
                  <w:rFonts w:ascii="Cambria Math" w:eastAsia="Times New Roman" w:hAnsi="Cambria Math"/>
                  <w:spacing w:val="0"/>
                </w:rPr>
                <m:t>T</m:t>
              </m:r>
            </m:sup>
          </m:sSup>
        </m:oMath>
      </m:oMathPara>
    </w:p>
    <w:p w14:paraId="4272C83E"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lastRenderedPageBreak/>
        <w:t xml:space="preserve">and </w:t>
      </w:r>
      <m:oMath>
        <m:r>
          <w:rPr>
            <w:rFonts w:ascii="Cambria Math" w:eastAsia="Times New Roman" w:hAnsi="Cambria Math"/>
            <w:spacing w:val="0"/>
          </w:rPr>
          <m:t>u(t)=E(t)</m:t>
        </m:r>
      </m:oMath>
      <w:r w:rsidRPr="00A44852">
        <w:rPr>
          <w:rFonts w:asciiTheme="majorHAnsi" w:eastAsia="Times New Roman" w:hAnsiTheme="majorHAnsi"/>
          <w:spacing w:val="0"/>
        </w:rPr>
        <w:t>represents the pulsed electric field amplitude.</w:t>
      </w:r>
    </w:p>
    <w:p w14:paraId="4878CC23"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The nonlinear vector function </w:t>
      </w:r>
      <m:oMath>
        <m:r>
          <w:rPr>
            <w:rFonts w:ascii="Cambria Math" w:eastAsia="Times New Roman" w:hAnsi="Cambria Math"/>
            <w:spacing w:val="0"/>
          </w:rPr>
          <m:t>f(x)</m:t>
        </m:r>
      </m:oMath>
      <w:r w:rsidRPr="00A44852">
        <w:rPr>
          <w:rFonts w:asciiTheme="majorHAnsi" w:eastAsia="Times New Roman" w:hAnsiTheme="majorHAnsi"/>
          <w:spacing w:val="0"/>
        </w:rPr>
        <w:t xml:space="preserve">describes intrinsic neural conductance dynamics, while </w:t>
      </w:r>
      <m:oMath>
        <m:r>
          <w:rPr>
            <w:rFonts w:ascii="Cambria Math" w:eastAsia="Times New Roman" w:hAnsi="Cambria Math"/>
            <w:spacing w:val="0"/>
          </w:rPr>
          <m:t>g(x)u(t)</m:t>
        </m:r>
      </m:oMath>
      <w:r w:rsidRPr="00A44852">
        <w:rPr>
          <w:rFonts w:asciiTheme="majorHAnsi" w:eastAsia="Times New Roman" w:hAnsiTheme="majorHAnsi"/>
          <w:spacing w:val="0"/>
        </w:rPr>
        <w:t>captures field-induced forcing.</w:t>
      </w:r>
    </w:p>
    <w:p w14:paraId="6B1D6D38"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10.1 Equilibrium Point Analysis</w:t>
      </w:r>
    </w:p>
    <w:p w14:paraId="62F3F0CE"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At equilibrium:</w:t>
      </w:r>
    </w:p>
    <w:p w14:paraId="436A0B97" w14:textId="4EF7B162" w:rsidR="00EA0212" w:rsidRPr="00A44852" w:rsidRDefault="00000000" w:rsidP="00A44852">
      <w:pPr>
        <w:spacing w:after="0" w:line="240" w:lineRule="auto"/>
        <w:jc w:val="both"/>
        <w:rPr>
          <w:rFonts w:asciiTheme="majorHAnsi" w:eastAsia="Times New Roman" w:hAnsiTheme="majorHAnsi"/>
          <w:spacing w:val="0"/>
        </w:rPr>
      </w:pPr>
      <m:oMathPara>
        <m:oMath>
          <m:acc>
            <m:accPr>
              <m:chr m:val="̇"/>
              <m:ctrlPr>
                <w:rPr>
                  <w:rFonts w:ascii="Cambria Math" w:eastAsia="Times New Roman" w:hAnsi="Cambria Math"/>
                  <w:spacing w:val="0"/>
                </w:rPr>
              </m:ctrlPr>
            </m:accPr>
            <m:e>
              <m:r>
                <w:rPr>
                  <w:rFonts w:ascii="Cambria Math" w:eastAsia="Times New Roman" w:hAnsi="Cambria Math"/>
                  <w:spacing w:val="0"/>
                </w:rPr>
                <m:t>x</m:t>
              </m:r>
            </m:e>
          </m:acc>
          <m:r>
            <w:rPr>
              <w:rFonts w:ascii="Cambria Math" w:eastAsia="Times New Roman" w:hAnsi="Cambria Math"/>
              <w:spacing w:val="0"/>
            </w:rPr>
            <m:t>=0</m:t>
          </m:r>
        </m:oMath>
      </m:oMathPara>
    </w:p>
    <w:p w14:paraId="564B8A41"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Thus,</w:t>
      </w:r>
    </w:p>
    <w:p w14:paraId="2B03B6C2" w14:textId="0F5CCBBB"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f(</m:t>
          </m:r>
          <m:sSup>
            <m:sSupPr>
              <m:ctrlPr>
                <w:rPr>
                  <w:rFonts w:ascii="Cambria Math" w:eastAsia="Times New Roman" w:hAnsi="Cambria Math"/>
                  <w:spacing w:val="0"/>
                </w:rPr>
              </m:ctrlPr>
            </m:sSupPr>
            <m:e>
              <m:r>
                <w:rPr>
                  <w:rFonts w:ascii="Cambria Math" w:eastAsia="Times New Roman" w:hAnsi="Cambria Math"/>
                  <w:spacing w:val="0"/>
                </w:rPr>
                <m:t>x</m:t>
              </m:r>
            </m:e>
            <m:sup>
              <m:r>
                <w:rPr>
                  <w:rFonts w:ascii="Cambria Math" w:eastAsia="Times New Roman" w:hAnsi="Cambria Math"/>
                  <w:spacing w:val="0"/>
                </w:rPr>
                <m:t>*</m:t>
              </m:r>
            </m:sup>
          </m:sSup>
          <m:r>
            <w:rPr>
              <w:rFonts w:ascii="Cambria Math" w:eastAsia="Times New Roman" w:hAnsi="Cambria Math"/>
              <w:spacing w:val="0"/>
            </w:rPr>
            <m:t>)+g(</m:t>
          </m:r>
          <m:sSup>
            <m:sSupPr>
              <m:ctrlPr>
                <w:rPr>
                  <w:rFonts w:ascii="Cambria Math" w:eastAsia="Times New Roman" w:hAnsi="Cambria Math"/>
                  <w:spacing w:val="0"/>
                </w:rPr>
              </m:ctrlPr>
            </m:sSupPr>
            <m:e>
              <m:r>
                <w:rPr>
                  <w:rFonts w:ascii="Cambria Math" w:eastAsia="Times New Roman" w:hAnsi="Cambria Math"/>
                  <w:spacing w:val="0"/>
                </w:rPr>
                <m:t>x</m:t>
              </m:r>
            </m:e>
            <m:sup>
              <m:r>
                <w:rPr>
                  <w:rFonts w:ascii="Cambria Math" w:eastAsia="Times New Roman" w:hAnsi="Cambria Math"/>
                  <w:spacing w:val="0"/>
                </w:rPr>
                <m:t>*</m:t>
              </m:r>
            </m:sup>
          </m:sSup>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u</m:t>
              </m:r>
            </m:e>
            <m:sub>
              <m:r>
                <w:rPr>
                  <w:rFonts w:ascii="Cambria Math" w:eastAsia="Times New Roman" w:hAnsi="Cambria Math"/>
                  <w:spacing w:val="0"/>
                </w:rPr>
                <m:t>0</m:t>
              </m:r>
            </m:sub>
          </m:sSub>
          <m:r>
            <w:rPr>
              <w:rFonts w:ascii="Cambria Math" w:eastAsia="Times New Roman" w:hAnsi="Cambria Math"/>
              <w:spacing w:val="0"/>
            </w:rPr>
            <m:t>=0</m:t>
          </m:r>
        </m:oMath>
      </m:oMathPara>
    </w:p>
    <w:p w14:paraId="4886ED78"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Under zero-field conditions </w:t>
      </w:r>
      <m:oMath>
        <m:sSub>
          <m:sSubPr>
            <m:ctrlPr>
              <w:rPr>
                <w:rFonts w:ascii="Cambria Math" w:eastAsia="Times New Roman" w:hAnsi="Cambria Math"/>
                <w:spacing w:val="0"/>
              </w:rPr>
            </m:ctrlPr>
          </m:sSubPr>
          <m:e>
            <m:r>
              <w:rPr>
                <w:rFonts w:ascii="Cambria Math" w:eastAsia="Times New Roman" w:hAnsi="Cambria Math"/>
                <w:spacing w:val="0"/>
              </w:rPr>
              <m:t>u</m:t>
            </m:r>
          </m:e>
          <m:sub>
            <m:r>
              <w:rPr>
                <w:rFonts w:ascii="Cambria Math" w:eastAsia="Times New Roman" w:hAnsi="Cambria Math"/>
                <w:spacing w:val="0"/>
              </w:rPr>
              <m:t>0</m:t>
            </m:r>
          </m:sub>
        </m:sSub>
        <m:r>
          <w:rPr>
            <w:rFonts w:ascii="Cambria Math" w:eastAsia="Times New Roman" w:hAnsi="Cambria Math"/>
            <w:spacing w:val="0"/>
          </w:rPr>
          <m:t>=0</m:t>
        </m:r>
      </m:oMath>
      <w:r w:rsidRPr="00A44852">
        <w:rPr>
          <w:rFonts w:asciiTheme="majorHAnsi" w:eastAsia="Times New Roman" w:hAnsiTheme="majorHAnsi"/>
          <w:spacing w:val="0"/>
        </w:rPr>
        <w:t xml:space="preserve">, the resting membrane potential </w:t>
      </w:r>
      <m:oMath>
        <m:sSup>
          <m:sSupPr>
            <m:ctrlPr>
              <w:rPr>
                <w:rFonts w:ascii="Cambria Math" w:eastAsia="Times New Roman" w:hAnsi="Cambria Math"/>
                <w:spacing w:val="0"/>
              </w:rPr>
            </m:ctrlPr>
          </m:sSupPr>
          <m:e>
            <m:r>
              <w:rPr>
                <w:rFonts w:ascii="Cambria Math" w:eastAsia="Times New Roman" w:hAnsi="Cambria Math"/>
                <w:spacing w:val="0"/>
              </w:rPr>
              <m:t>V</m:t>
            </m:r>
          </m:e>
          <m:sup>
            <m:r>
              <w:rPr>
                <w:rFonts w:ascii="Cambria Math" w:eastAsia="Times New Roman" w:hAnsi="Cambria Math"/>
                <w:spacing w:val="0"/>
              </w:rPr>
              <m:t>*</m:t>
            </m:r>
          </m:sup>
        </m:sSup>
      </m:oMath>
      <w:r w:rsidRPr="00A44852">
        <w:rPr>
          <w:rFonts w:asciiTheme="majorHAnsi" w:eastAsia="Times New Roman" w:hAnsiTheme="majorHAnsi"/>
          <w:spacing w:val="0"/>
        </w:rPr>
        <w:t>satisfies:</w:t>
      </w:r>
    </w:p>
    <w:p w14:paraId="7B50E8E3" w14:textId="77777777"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g</m:t>
              </m:r>
            </m:e>
            <m:sub>
              <m:r>
                <w:rPr>
                  <w:rFonts w:ascii="Cambria Math" w:eastAsia="Times New Roman" w:hAnsi="Cambria Math"/>
                  <w:spacing w:val="0"/>
                </w:rPr>
                <m:t>Na</m:t>
              </m:r>
            </m:sub>
          </m:sSub>
          <m:sSup>
            <m:sSupPr>
              <m:ctrlPr>
                <w:rPr>
                  <w:rFonts w:ascii="Cambria Math" w:eastAsia="Times New Roman" w:hAnsi="Cambria Math"/>
                  <w:spacing w:val="0"/>
                </w:rPr>
              </m:ctrlPr>
            </m:sSupPr>
            <m:e>
              <m:r>
                <w:rPr>
                  <w:rFonts w:ascii="Cambria Math" w:eastAsia="Times New Roman" w:hAnsi="Cambria Math"/>
                  <w:spacing w:val="0"/>
                </w:rPr>
                <m:t>m</m:t>
              </m:r>
            </m:e>
            <m:sup>
              <m:r>
                <w:rPr>
                  <w:rFonts w:ascii="Cambria Math" w:eastAsia="Times New Roman" w:hAnsi="Cambria Math"/>
                  <w:spacing w:val="0"/>
                </w:rPr>
                <m:t>*3</m:t>
              </m:r>
            </m:sup>
          </m:sSup>
          <m:sSup>
            <m:sSupPr>
              <m:ctrlPr>
                <w:rPr>
                  <w:rFonts w:ascii="Cambria Math" w:eastAsia="Times New Roman" w:hAnsi="Cambria Math"/>
                  <w:spacing w:val="0"/>
                </w:rPr>
              </m:ctrlPr>
            </m:sSupPr>
            <m:e>
              <m:r>
                <w:rPr>
                  <w:rFonts w:ascii="Cambria Math" w:eastAsia="Times New Roman" w:hAnsi="Cambria Math"/>
                  <w:spacing w:val="0"/>
                </w:rPr>
                <m:t>h</m:t>
              </m:r>
            </m:e>
            <m:sup>
              <m:r>
                <w:rPr>
                  <w:rFonts w:ascii="Cambria Math" w:eastAsia="Times New Roman" w:hAnsi="Cambria Math"/>
                  <w:spacing w:val="0"/>
                </w:rPr>
                <m:t>*</m:t>
              </m:r>
            </m:sup>
          </m:sSup>
          <m:r>
            <w:rPr>
              <w:rFonts w:ascii="Cambria Math" w:eastAsia="Times New Roman" w:hAnsi="Cambria Math"/>
              <w:spacing w:val="0"/>
            </w:rPr>
            <m:t>(</m:t>
          </m:r>
          <m:sSup>
            <m:sSupPr>
              <m:ctrlPr>
                <w:rPr>
                  <w:rFonts w:ascii="Cambria Math" w:eastAsia="Times New Roman" w:hAnsi="Cambria Math"/>
                  <w:spacing w:val="0"/>
                </w:rPr>
              </m:ctrlPr>
            </m:sSupPr>
            <m:e>
              <m:r>
                <w:rPr>
                  <w:rFonts w:ascii="Cambria Math" w:eastAsia="Times New Roman" w:hAnsi="Cambria Math"/>
                  <w:spacing w:val="0"/>
                </w:rPr>
                <m:t>V</m:t>
              </m:r>
            </m:e>
            <m:sup>
              <m:r>
                <w:rPr>
                  <w:rFonts w:ascii="Cambria Math" w:eastAsia="Times New Roman" w:hAnsi="Cambria Math"/>
                  <w:spacing w:val="0"/>
                </w:rPr>
                <m:t>*</m:t>
              </m:r>
            </m:sup>
          </m:sSup>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Na</m:t>
              </m:r>
            </m:sub>
          </m:sSub>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g</m:t>
              </m:r>
            </m:e>
            <m:sub>
              <m:r>
                <w:rPr>
                  <w:rFonts w:ascii="Cambria Math" w:eastAsia="Times New Roman" w:hAnsi="Cambria Math"/>
                  <w:spacing w:val="0"/>
                </w:rPr>
                <m:t>K</m:t>
              </m:r>
            </m:sub>
          </m:sSub>
          <m:sSup>
            <m:sSupPr>
              <m:ctrlPr>
                <w:rPr>
                  <w:rFonts w:ascii="Cambria Math" w:eastAsia="Times New Roman" w:hAnsi="Cambria Math"/>
                  <w:spacing w:val="0"/>
                </w:rPr>
              </m:ctrlPr>
            </m:sSupPr>
            <m:e>
              <m:r>
                <w:rPr>
                  <w:rFonts w:ascii="Cambria Math" w:eastAsia="Times New Roman" w:hAnsi="Cambria Math"/>
                  <w:spacing w:val="0"/>
                </w:rPr>
                <m:t>n</m:t>
              </m:r>
            </m:e>
            <m:sup>
              <m:r>
                <w:rPr>
                  <w:rFonts w:ascii="Cambria Math" w:eastAsia="Times New Roman" w:hAnsi="Cambria Math"/>
                  <w:spacing w:val="0"/>
                </w:rPr>
                <m:t>*4</m:t>
              </m:r>
            </m:sup>
          </m:sSup>
          <m:r>
            <w:rPr>
              <w:rFonts w:ascii="Cambria Math" w:eastAsia="Times New Roman" w:hAnsi="Cambria Math"/>
              <w:spacing w:val="0"/>
            </w:rPr>
            <m:t>(</m:t>
          </m:r>
          <m:sSup>
            <m:sSupPr>
              <m:ctrlPr>
                <w:rPr>
                  <w:rFonts w:ascii="Cambria Math" w:eastAsia="Times New Roman" w:hAnsi="Cambria Math"/>
                  <w:spacing w:val="0"/>
                </w:rPr>
              </m:ctrlPr>
            </m:sSupPr>
            <m:e>
              <m:r>
                <w:rPr>
                  <w:rFonts w:ascii="Cambria Math" w:eastAsia="Times New Roman" w:hAnsi="Cambria Math"/>
                  <w:spacing w:val="0"/>
                </w:rPr>
                <m:t>V</m:t>
              </m:r>
            </m:e>
            <m:sup>
              <m:r>
                <w:rPr>
                  <w:rFonts w:ascii="Cambria Math" w:eastAsia="Times New Roman" w:hAnsi="Cambria Math"/>
                  <w:spacing w:val="0"/>
                </w:rPr>
                <m:t>*</m:t>
              </m:r>
            </m:sup>
          </m:sSup>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K</m:t>
              </m:r>
            </m:sub>
          </m:sSub>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g</m:t>
              </m:r>
            </m:e>
            <m:sub>
              <m:r>
                <w:rPr>
                  <w:rFonts w:ascii="Cambria Math" w:eastAsia="Times New Roman" w:hAnsi="Cambria Math"/>
                  <w:spacing w:val="0"/>
                </w:rPr>
                <m:t>L</m:t>
              </m:r>
            </m:sub>
          </m:sSub>
          <m:r>
            <w:rPr>
              <w:rFonts w:ascii="Cambria Math" w:eastAsia="Times New Roman" w:hAnsi="Cambria Math"/>
              <w:spacing w:val="0"/>
            </w:rPr>
            <m:t>(</m:t>
          </m:r>
          <m:sSup>
            <m:sSupPr>
              <m:ctrlPr>
                <w:rPr>
                  <w:rFonts w:ascii="Cambria Math" w:eastAsia="Times New Roman" w:hAnsi="Cambria Math"/>
                  <w:spacing w:val="0"/>
                </w:rPr>
              </m:ctrlPr>
            </m:sSupPr>
            <m:e>
              <m:r>
                <w:rPr>
                  <w:rFonts w:ascii="Cambria Math" w:eastAsia="Times New Roman" w:hAnsi="Cambria Math"/>
                  <w:spacing w:val="0"/>
                </w:rPr>
                <m:t>V</m:t>
              </m:r>
            </m:e>
            <m:sup>
              <m:r>
                <w:rPr>
                  <w:rFonts w:ascii="Cambria Math" w:eastAsia="Times New Roman" w:hAnsi="Cambria Math"/>
                  <w:spacing w:val="0"/>
                </w:rPr>
                <m:t>*</m:t>
              </m:r>
            </m:sup>
          </m:sSup>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L</m:t>
              </m:r>
            </m:sub>
          </m:sSub>
          <m:r>
            <w:rPr>
              <w:rFonts w:ascii="Cambria Math" w:eastAsia="Times New Roman" w:hAnsi="Cambria Math"/>
              <w:spacing w:val="0"/>
            </w:rPr>
            <m:t>)=0</m:t>
          </m:r>
          <m:r>
            <m:rPr>
              <m:sty m:val="p"/>
            </m:rPr>
            <w:rPr>
              <w:rFonts w:ascii="Cambria Math" w:eastAsia="Times New Roman" w:hAnsi="Cambria Math"/>
              <w:spacing w:val="0"/>
            </w:rPr>
            <w:br/>
          </m:r>
        </m:oMath>
      </m:oMathPara>
    </w:p>
    <w:p w14:paraId="6A033390"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This nonlinear algebraic equation can be solved numerically via Newton–Raphson iteration.</w:t>
      </w:r>
    </w:p>
    <w:p w14:paraId="17DE191F"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When pulsed fields are applied, the equilibrium shifts:</w:t>
      </w:r>
    </w:p>
    <w:p w14:paraId="3E766CC4" w14:textId="76007137" w:rsidR="00EA0212" w:rsidRPr="00A44852" w:rsidRDefault="00000000" w:rsidP="00A44852">
      <w:pPr>
        <w:spacing w:after="0" w:line="240" w:lineRule="auto"/>
        <w:jc w:val="both"/>
        <w:rPr>
          <w:rFonts w:asciiTheme="majorHAnsi" w:eastAsia="Times New Roman" w:hAnsiTheme="majorHAnsi"/>
          <w:spacing w:val="0"/>
        </w:rPr>
      </w:pPr>
      <m:oMathPara>
        <m:oMath>
          <m:sSubSup>
            <m:sSubSupPr>
              <m:ctrlPr>
                <w:rPr>
                  <w:rFonts w:ascii="Cambria Math" w:eastAsia="Times New Roman" w:hAnsi="Cambria Math"/>
                  <w:spacing w:val="0"/>
                </w:rPr>
              </m:ctrlPr>
            </m:sSubSupPr>
            <m:e>
              <m:r>
                <w:rPr>
                  <w:rFonts w:ascii="Cambria Math" w:eastAsia="Times New Roman" w:hAnsi="Cambria Math"/>
                  <w:spacing w:val="0"/>
                </w:rPr>
                <m:t>V</m:t>
              </m:r>
            </m:e>
            <m:sub>
              <m:r>
                <w:rPr>
                  <w:rFonts w:ascii="Cambria Math" w:eastAsia="Times New Roman" w:hAnsi="Cambria Math"/>
                  <w:spacing w:val="0"/>
                </w:rPr>
                <m:t>EM</m:t>
              </m:r>
            </m:sub>
            <m:sup>
              <m:r>
                <w:rPr>
                  <w:rFonts w:ascii="Cambria Math" w:eastAsia="Times New Roman" w:hAnsi="Cambria Math"/>
                  <w:spacing w:val="0"/>
                </w:rPr>
                <m:t>*</m:t>
              </m:r>
            </m:sup>
          </m:sSubSup>
          <m:r>
            <w:rPr>
              <w:rFonts w:ascii="Cambria Math" w:eastAsia="Times New Roman" w:hAnsi="Cambria Math"/>
              <w:spacing w:val="0"/>
            </w:rPr>
            <m:t>=</m:t>
          </m:r>
          <m:sSup>
            <m:sSupPr>
              <m:ctrlPr>
                <w:rPr>
                  <w:rFonts w:ascii="Cambria Math" w:eastAsia="Times New Roman" w:hAnsi="Cambria Math"/>
                  <w:spacing w:val="0"/>
                </w:rPr>
              </m:ctrlPr>
            </m:sSupPr>
            <m:e>
              <m:r>
                <w:rPr>
                  <w:rFonts w:ascii="Cambria Math" w:eastAsia="Times New Roman" w:hAnsi="Cambria Math"/>
                  <w:spacing w:val="0"/>
                </w:rPr>
                <m:t>V</m:t>
              </m:r>
            </m:e>
            <m:sup>
              <m:r>
                <w:rPr>
                  <w:rFonts w:ascii="Cambria Math" w:eastAsia="Times New Roman" w:hAnsi="Cambria Math"/>
                  <w:spacing w:val="0"/>
                </w:rPr>
                <m:t>*</m:t>
              </m:r>
            </m:sup>
          </m:sSup>
          <m:r>
            <w:rPr>
              <w:rFonts w:ascii="Cambria Math" w:eastAsia="Times New Roman" w:hAnsi="Cambria Math"/>
              <w:spacing w:val="0"/>
            </w:rPr>
            <m:t>+</m:t>
          </m:r>
          <m:r>
            <m:rPr>
              <m:sty m:val="p"/>
            </m:rPr>
            <w:rPr>
              <w:rFonts w:ascii="Cambria Math" w:eastAsia="Times New Roman" w:hAnsi="Cambria Math"/>
              <w:spacing w:val="0"/>
            </w:rPr>
            <m:t>Δ</m:t>
          </m:r>
          <m:r>
            <w:rPr>
              <w:rFonts w:ascii="Cambria Math" w:eastAsia="Times New Roman" w:hAnsi="Cambria Math"/>
              <w:spacing w:val="0"/>
            </w:rPr>
            <m:t>V(E)</m:t>
          </m:r>
        </m:oMath>
      </m:oMathPara>
    </w:p>
    <w:p w14:paraId="60375F03"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Linearization around equilibrium gives:</w:t>
      </w:r>
    </w:p>
    <w:p w14:paraId="4744DEB1" w14:textId="0A04323C" w:rsidR="00EA0212" w:rsidRPr="00A44852" w:rsidRDefault="00000000" w:rsidP="00A44852">
      <w:pPr>
        <w:spacing w:after="0" w:line="240" w:lineRule="auto"/>
        <w:jc w:val="both"/>
        <w:rPr>
          <w:rFonts w:asciiTheme="majorHAnsi" w:eastAsia="Times New Roman" w:hAnsiTheme="majorHAnsi"/>
          <w:spacing w:val="0"/>
        </w:rPr>
      </w:pPr>
      <m:oMathPara>
        <m:oMath>
          <m:acc>
            <m:accPr>
              <m:chr m:val="̇"/>
              <m:ctrlPr>
                <w:rPr>
                  <w:rFonts w:ascii="Cambria Math" w:eastAsia="Times New Roman" w:hAnsi="Cambria Math"/>
                  <w:spacing w:val="0"/>
                </w:rPr>
              </m:ctrlPr>
            </m:accPr>
            <m:e>
              <m:r>
                <w:rPr>
                  <w:rFonts w:ascii="Cambria Math" w:eastAsia="Times New Roman" w:hAnsi="Cambria Math"/>
                  <w:spacing w:val="0"/>
                </w:rPr>
                <m:t>δx</m:t>
              </m:r>
            </m:e>
          </m:acc>
          <m:r>
            <w:rPr>
              <w:rFonts w:ascii="Cambria Math" w:eastAsia="Times New Roman" w:hAnsi="Cambria Math"/>
              <w:spacing w:val="0"/>
            </w:rPr>
            <m:t>=J(</m:t>
          </m:r>
          <m:sSup>
            <m:sSupPr>
              <m:ctrlPr>
                <w:rPr>
                  <w:rFonts w:ascii="Cambria Math" w:eastAsia="Times New Roman" w:hAnsi="Cambria Math"/>
                  <w:spacing w:val="0"/>
                </w:rPr>
              </m:ctrlPr>
            </m:sSupPr>
            <m:e>
              <m:r>
                <w:rPr>
                  <w:rFonts w:ascii="Cambria Math" w:eastAsia="Times New Roman" w:hAnsi="Cambria Math"/>
                  <w:spacing w:val="0"/>
                </w:rPr>
                <m:t>x</m:t>
              </m:r>
            </m:e>
            <m:sup>
              <m:r>
                <w:rPr>
                  <w:rFonts w:ascii="Cambria Math" w:eastAsia="Times New Roman" w:hAnsi="Cambria Math"/>
                  <w:spacing w:val="0"/>
                </w:rPr>
                <m:t>*</m:t>
              </m:r>
            </m:sup>
          </m:sSup>
          <m:r>
            <w:rPr>
              <w:rFonts w:ascii="Cambria Math" w:eastAsia="Times New Roman" w:hAnsi="Cambria Math"/>
              <w:spacing w:val="0"/>
            </w:rPr>
            <m:t>)δx</m:t>
          </m:r>
        </m:oMath>
      </m:oMathPara>
    </w:p>
    <w:p w14:paraId="381FF5A8"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where Jacobian matrix:</w:t>
      </w:r>
    </w:p>
    <w:p w14:paraId="3D200134" w14:textId="5E07E6CF"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J</m:t>
              </m:r>
            </m:e>
            <m:sub>
              <m:r>
                <w:rPr>
                  <w:rFonts w:ascii="Cambria Math" w:eastAsia="Times New Roman" w:hAnsi="Cambria Math"/>
                  <w:spacing w:val="0"/>
                </w:rPr>
                <m:t>ij</m:t>
              </m:r>
            </m:sub>
          </m:sSub>
          <m:r>
            <w:rPr>
              <w:rFonts w:ascii="Cambria Math" w:eastAsia="Times New Roman" w:hAnsi="Cambria Math"/>
              <w:spacing w:val="0"/>
            </w:rPr>
            <m:t>=</m:t>
          </m:r>
          <m:f>
            <m:fPr>
              <m:ctrlPr>
                <w:rPr>
                  <w:rFonts w:ascii="Cambria Math" w:eastAsia="Times New Roman" w:hAnsi="Cambria Math"/>
                  <w:spacing w:val="0"/>
                </w:rPr>
              </m:ctrlPr>
            </m:fPr>
            <m:num>
              <m:r>
                <m:rPr>
                  <m:sty m:val="p"/>
                </m:rP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f</m:t>
                  </m:r>
                </m:e>
                <m:sub>
                  <m:r>
                    <w:rPr>
                      <w:rFonts w:ascii="Cambria Math" w:eastAsia="Times New Roman" w:hAnsi="Cambria Math"/>
                      <w:spacing w:val="0"/>
                    </w:rPr>
                    <m:t>i</m:t>
                  </m:r>
                </m:sub>
              </m:sSub>
            </m:num>
            <m:den>
              <m:r>
                <m:rPr>
                  <m:sty m:val="p"/>
                </m:rP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x</m:t>
                  </m:r>
                </m:e>
                <m:sub>
                  <m:r>
                    <w:rPr>
                      <w:rFonts w:ascii="Cambria Math" w:eastAsia="Times New Roman" w:hAnsi="Cambria Math"/>
                      <w:spacing w:val="0"/>
                    </w:rPr>
                    <m:t>j</m:t>
                  </m:r>
                </m:sub>
              </m:sSub>
            </m:den>
          </m:f>
        </m:oMath>
      </m:oMathPara>
    </w:p>
    <w:p w14:paraId="0FDAF332"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Stability depends on eigenvalues of J. If any eigenvalue has positive real part, the system exhibits excitation instability, potentially leading to neural firing disruption.</w:t>
      </w:r>
    </w:p>
    <w:p w14:paraId="5938B8E8"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10.2 Bifurcation Analysis Under Pulsed Forcing</w:t>
      </w:r>
    </w:p>
    <w:p w14:paraId="701A94EA"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As field amplitude increases, the system undergoes qualitative transitions. Define bifurcation parameter </w:t>
      </w:r>
      <m:oMath>
        <m:r>
          <w:rPr>
            <w:rFonts w:ascii="Cambria Math" w:eastAsia="Times New Roman" w:hAnsi="Cambria Math"/>
            <w:spacing w:val="0"/>
          </w:rPr>
          <m:t>μ=</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0</m:t>
            </m:r>
          </m:sub>
        </m:sSub>
      </m:oMath>
      <w:r w:rsidRPr="00A44852">
        <w:rPr>
          <w:rFonts w:asciiTheme="majorHAnsi" w:eastAsia="Times New Roman" w:hAnsiTheme="majorHAnsi"/>
          <w:spacing w:val="0"/>
        </w:rPr>
        <w:t>.</w:t>
      </w:r>
    </w:p>
    <w:p w14:paraId="46CFBFC8"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The membrane equation reduces to:</w:t>
      </w:r>
    </w:p>
    <w:p w14:paraId="2AFD2F5A" w14:textId="702E8A2F"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C</m:t>
              </m:r>
            </m:e>
            <m:sub>
              <m:r>
                <w:rPr>
                  <w:rFonts w:ascii="Cambria Math" w:eastAsia="Times New Roman" w:hAnsi="Cambria Math"/>
                  <w:spacing w:val="0"/>
                </w:rPr>
                <m:t>m</m:t>
              </m:r>
            </m:sub>
          </m:sSub>
          <m:f>
            <m:fPr>
              <m:ctrlPr>
                <w:rPr>
                  <w:rFonts w:ascii="Cambria Math" w:eastAsia="Times New Roman" w:hAnsi="Cambria Math"/>
                  <w:spacing w:val="0"/>
                </w:rPr>
              </m:ctrlPr>
            </m:fPr>
            <m:num>
              <m:r>
                <w:rPr>
                  <w:rFonts w:ascii="Cambria Math" w:eastAsia="Times New Roman" w:hAnsi="Cambria Math"/>
                  <w:spacing w:val="0"/>
                </w:rPr>
                <m:t>dV</m:t>
              </m:r>
            </m:num>
            <m:den>
              <m:r>
                <w:rPr>
                  <w:rFonts w:ascii="Cambria Math" w:eastAsia="Times New Roman" w:hAnsi="Cambria Math"/>
                  <w:spacing w:val="0"/>
                </w:rPr>
                <m:t>dt</m:t>
              </m:r>
            </m:den>
          </m:f>
          <m:r>
            <w:rPr>
              <w:rFonts w:ascii="Cambria Math" w:eastAsia="Times New Roman" w:hAnsi="Cambria Math"/>
              <w:spacing w:val="0"/>
            </w:rPr>
            <m:t>=F(V)+μG(V,t)</m:t>
          </m:r>
        </m:oMath>
      </m:oMathPara>
    </w:p>
    <w:p w14:paraId="4E0E656A"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lastRenderedPageBreak/>
        <w:t>Using averaging theory for periodic forcing:</w:t>
      </w:r>
    </w:p>
    <w:p w14:paraId="1955658F" w14:textId="447817FF" w:rsidR="00EA0212" w:rsidRPr="00A44852" w:rsidRDefault="00000000" w:rsidP="00A44852">
      <w:pPr>
        <w:spacing w:after="0" w:line="240" w:lineRule="auto"/>
        <w:jc w:val="both"/>
        <w:rPr>
          <w:rFonts w:asciiTheme="majorHAnsi" w:eastAsia="Times New Roman" w:hAnsiTheme="majorHAnsi"/>
          <w:spacing w:val="0"/>
        </w:rPr>
      </w:pPr>
      <m:oMathPara>
        <m:oMath>
          <m:f>
            <m:fPr>
              <m:ctrlPr>
                <w:rPr>
                  <w:rFonts w:ascii="Cambria Math" w:eastAsia="Times New Roman" w:hAnsi="Cambria Math"/>
                  <w:spacing w:val="0"/>
                </w:rPr>
              </m:ctrlPr>
            </m:fPr>
            <m:num>
              <m:r>
                <w:rPr>
                  <w:rFonts w:ascii="Cambria Math" w:eastAsia="Times New Roman" w:hAnsi="Cambria Math"/>
                  <w:spacing w:val="0"/>
                </w:rPr>
                <m:t>dV</m:t>
              </m:r>
            </m:num>
            <m:den>
              <m:r>
                <w:rPr>
                  <w:rFonts w:ascii="Cambria Math" w:eastAsia="Times New Roman" w:hAnsi="Cambria Math"/>
                  <w:spacing w:val="0"/>
                </w:rPr>
                <m:t>dt</m:t>
              </m:r>
            </m:den>
          </m:f>
          <m:r>
            <w:rPr>
              <w:rFonts w:ascii="Cambria Math" w:eastAsia="Times New Roman" w:hAnsi="Cambria Math"/>
              <w:spacing w:val="0"/>
            </w:rPr>
            <m:t>=</m:t>
          </m:r>
          <m:acc>
            <m:accPr>
              <m:chr m:val="ˉ"/>
              <m:ctrlPr>
                <w:rPr>
                  <w:rFonts w:ascii="Cambria Math" w:eastAsia="Times New Roman" w:hAnsi="Cambria Math"/>
                  <w:spacing w:val="0"/>
                </w:rPr>
              </m:ctrlPr>
            </m:accPr>
            <m:e>
              <m:r>
                <w:rPr>
                  <w:rFonts w:ascii="Cambria Math" w:eastAsia="Times New Roman" w:hAnsi="Cambria Math"/>
                  <w:spacing w:val="0"/>
                </w:rPr>
                <m:t>F</m:t>
              </m:r>
            </m:e>
          </m:acc>
          <m:r>
            <w:rPr>
              <w:rFonts w:ascii="Cambria Math" w:eastAsia="Times New Roman" w:hAnsi="Cambria Math"/>
              <w:spacing w:val="0"/>
            </w:rPr>
            <m:t>(V,μ)</m:t>
          </m:r>
        </m:oMath>
      </m:oMathPara>
    </w:p>
    <w:p w14:paraId="7C25CE73"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A Hopf bifurcation occurs when:</w:t>
      </w:r>
    </w:p>
    <w:p w14:paraId="516E181F" w14:textId="4E3D7345" w:rsidR="00EA0212" w:rsidRPr="00A44852" w:rsidRDefault="00EA0212" w:rsidP="00A44852">
      <w:pPr>
        <w:spacing w:after="0" w:line="240" w:lineRule="auto"/>
        <w:jc w:val="both"/>
        <w:rPr>
          <w:rFonts w:asciiTheme="majorHAnsi" w:eastAsia="Times New Roman" w:hAnsiTheme="majorHAnsi"/>
          <w:spacing w:val="0"/>
        </w:rPr>
      </w:pPr>
      <m:oMathPara>
        <m:oMath>
          <m:r>
            <m:rPr>
              <m:nor/>
            </m:rPr>
            <w:rPr>
              <w:rFonts w:asciiTheme="majorHAnsi" w:eastAsia="Times New Roman" w:hAnsiTheme="majorHAnsi"/>
              <w:spacing w:val="0"/>
            </w:rPr>
            <m:t>Tr</m:t>
          </m:r>
          <m:r>
            <w:rPr>
              <w:rFonts w:ascii="Cambria Math" w:eastAsia="Times New Roman" w:hAnsi="Cambria Math"/>
              <w:spacing w:val="0"/>
            </w:rPr>
            <m:t>(J)=0</m:t>
          </m:r>
          <m:r>
            <m:rPr>
              <m:nor/>
            </m:rPr>
            <w:rPr>
              <w:rFonts w:asciiTheme="majorHAnsi" w:eastAsia="Times New Roman" w:hAnsiTheme="majorHAnsi"/>
              <w:spacing w:val="0"/>
            </w:rPr>
            <m:t>and</m:t>
          </m:r>
          <m:r>
            <m:rPr>
              <m:sty m:val="p"/>
            </m:rPr>
            <w:rPr>
              <w:rFonts w:ascii="Cambria Math" w:eastAsia="Times New Roman" w:hAnsi="Cambria Math"/>
              <w:spacing w:val="0"/>
            </w:rPr>
            <m:t>det</m:t>
          </m:r>
          <m:r>
            <w:rPr>
              <w:rFonts w:ascii="Cambria Math" w:eastAsia="Times New Roman" w:hAnsi="Cambria Math"/>
              <w:spacing w:val="0"/>
            </w:rPr>
            <m:t>⁡(J)&gt;0</m:t>
          </m:r>
        </m:oMath>
      </m:oMathPara>
    </w:p>
    <w:p w14:paraId="07A05154"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Simulation reveals a critical amplitude </w:t>
      </w:r>
      <m:oMath>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c</m:t>
            </m:r>
          </m:sub>
        </m:sSub>
      </m:oMath>
      <w:r w:rsidRPr="00A44852">
        <w:rPr>
          <w:rFonts w:asciiTheme="majorHAnsi" w:eastAsia="Times New Roman" w:hAnsiTheme="majorHAnsi"/>
          <w:spacing w:val="0"/>
        </w:rPr>
        <w:t>beyond which oscillatory neural instability occurs, corresponding to behavioral disorientation.</w:t>
      </w:r>
    </w:p>
    <w:p w14:paraId="395682F9" w14:textId="2A0DFB25" w:rsidR="00F62858" w:rsidRPr="00A44852" w:rsidRDefault="00F62858" w:rsidP="00A44852">
      <w:pPr>
        <w:spacing w:before="100" w:beforeAutospacing="1" w:after="100" w:afterAutospacing="1" w:line="240" w:lineRule="auto"/>
        <w:jc w:val="both"/>
        <w:rPr>
          <w:rFonts w:asciiTheme="majorHAnsi" w:eastAsia="Times New Roman" w:hAnsiTheme="majorHAnsi"/>
          <w:spacing w:val="0"/>
        </w:rPr>
      </w:pPr>
      <w:proofErr w:type="spellStart"/>
      <w:r w:rsidRPr="00F62858">
        <w:rPr>
          <w:rFonts w:asciiTheme="majorHAnsi" w:eastAsia="Times New Roman" w:hAnsiTheme="majorHAnsi"/>
          <w:spacing w:val="0"/>
        </w:rPr>
        <w:t>n</w:t>
      </w:r>
      <w:proofErr w:type="spellEnd"/>
      <w:r w:rsidRPr="00F62858">
        <w:rPr>
          <w:rFonts w:asciiTheme="majorHAnsi" w:eastAsia="Times New Roman" w:hAnsiTheme="majorHAnsi"/>
          <w:spacing w:val="0"/>
        </w:rPr>
        <w:t xml:space="preserve"> practical terms, the bifurcation threshold represents the electromagnetic field strength at which the insect nervous system transitions from normal signal transmission to unstable oscillatory activity. Such instability may interfere with motor coordination, navigation, and sensory processing.</w:t>
      </w:r>
    </w:p>
    <w:p w14:paraId="7DF8C804"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11. Lyapunov Stability of Field-Induced Suppression</w:t>
      </w:r>
    </w:p>
    <w:p w14:paraId="19634DA4" w14:textId="77777777" w:rsidR="00F62858" w:rsidRPr="00567950" w:rsidRDefault="00F62858" w:rsidP="00F62858">
      <w:pPr>
        <w:spacing w:before="100" w:beforeAutospacing="1" w:after="100" w:afterAutospacing="1" w:line="240" w:lineRule="auto"/>
        <w:jc w:val="both"/>
        <w:rPr>
          <w:rFonts w:asciiTheme="majorHAnsi" w:eastAsia="Times New Roman" w:hAnsiTheme="majorHAnsi"/>
          <w:spacing w:val="0"/>
        </w:rPr>
      </w:pPr>
      <w:r w:rsidRPr="00567950">
        <w:rPr>
          <w:rFonts w:asciiTheme="majorHAnsi" w:eastAsia="Times New Roman" w:hAnsiTheme="majorHAnsi"/>
          <w:spacing w:val="0"/>
        </w:rPr>
        <w:t>To ensure controlled pest suppression without causing chaotic neural over-excitation, the stability of the coupled ecological–neural system can be analyzed using Lyapunov stability theory.</w:t>
      </w:r>
    </w:p>
    <w:p w14:paraId="55311A3B" w14:textId="23E119A2" w:rsidR="00F62858" w:rsidRPr="00A44852" w:rsidRDefault="00F62858" w:rsidP="00A44852">
      <w:pPr>
        <w:spacing w:before="100" w:beforeAutospacing="1" w:after="100" w:afterAutospacing="1" w:line="240" w:lineRule="auto"/>
        <w:jc w:val="both"/>
        <w:rPr>
          <w:rFonts w:asciiTheme="majorHAnsi" w:eastAsia="Times New Roman" w:hAnsiTheme="majorHAnsi"/>
          <w:spacing w:val="0"/>
        </w:rPr>
      </w:pPr>
      <w:r w:rsidRPr="00567950">
        <w:rPr>
          <w:rFonts w:asciiTheme="majorHAnsi" w:eastAsia="Times New Roman" w:hAnsiTheme="majorHAnsi"/>
          <w:spacing w:val="0"/>
        </w:rPr>
        <w:t xml:space="preserve">Let the insect population density be </w:t>
      </w:r>
      <w:r w:rsidRPr="00567950">
        <w:rPr>
          <w:rFonts w:asciiTheme="majorHAnsi" w:eastAsia="Times New Roman" w:hAnsiTheme="majorHAnsi"/>
          <w:i/>
          <w:iCs/>
          <w:spacing w:val="0"/>
        </w:rPr>
        <w:t>P</w:t>
      </w:r>
      <w:r w:rsidRPr="00567950">
        <w:rPr>
          <w:rFonts w:asciiTheme="majorHAnsi" w:eastAsia="Times New Roman" w:hAnsiTheme="majorHAnsi"/>
          <w:spacing w:val="0"/>
        </w:rPr>
        <w:t xml:space="preserve"> and the neural membrane potential be </w:t>
      </w:r>
      <w:r w:rsidRPr="00567950">
        <w:rPr>
          <w:rFonts w:asciiTheme="majorHAnsi" w:eastAsia="Times New Roman" w:hAnsiTheme="majorHAnsi"/>
          <w:i/>
          <w:iCs/>
          <w:spacing w:val="0"/>
        </w:rPr>
        <w:t>V</w:t>
      </w:r>
      <w:r w:rsidRPr="00567950">
        <w:rPr>
          <w:rFonts w:asciiTheme="majorHAnsi" w:eastAsia="Times New Roman" w:hAnsiTheme="majorHAnsi"/>
          <w:spacing w:val="0"/>
        </w:rPr>
        <w:t>.</w:t>
      </w:r>
      <w:r w:rsidRPr="00567950">
        <w:rPr>
          <w:rFonts w:asciiTheme="majorHAnsi" w:eastAsia="Times New Roman" w:hAnsiTheme="majorHAnsi"/>
          <w:spacing w:val="0"/>
        </w:rPr>
        <w:br/>
        <w:t>A candidate Lyapunov function i</w:t>
      </w:r>
      <w:r w:rsidRPr="00F62858">
        <w:rPr>
          <w:rFonts w:asciiTheme="majorHAnsi" w:eastAsia="Times New Roman" w:hAnsiTheme="majorHAnsi"/>
          <w:spacing w:val="0"/>
        </w:rPr>
        <w:t>s chosen a</w:t>
      </w:r>
    </w:p>
    <w:p w14:paraId="40733439"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Define candidate Lyapunov function:</w:t>
      </w:r>
    </w:p>
    <w:p w14:paraId="1EA74913" w14:textId="267BEB8B"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V</m:t>
              </m:r>
            </m:e>
            <m:sub>
              <m:r>
                <w:rPr>
                  <w:rFonts w:ascii="Cambria Math" w:eastAsia="Times New Roman" w:hAnsi="Cambria Math"/>
                  <w:spacing w:val="0"/>
                </w:rPr>
                <m:t>L</m:t>
              </m:r>
            </m:sub>
          </m:sSub>
          <m:r>
            <w:rPr>
              <w:rFonts w:ascii="Cambria Math" w:eastAsia="Times New Roman" w:hAnsi="Cambria Math"/>
              <w:spacing w:val="0"/>
            </w:rPr>
            <m:t>=</m:t>
          </m:r>
          <m:f>
            <m:fPr>
              <m:ctrlPr>
                <w:rPr>
                  <w:rFonts w:ascii="Cambria Math" w:eastAsia="Times New Roman" w:hAnsi="Cambria Math"/>
                  <w:spacing w:val="0"/>
                </w:rPr>
              </m:ctrlPr>
            </m:fPr>
            <m:num>
              <m:r>
                <w:rPr>
                  <w:rFonts w:ascii="Cambria Math" w:eastAsia="Times New Roman" w:hAnsi="Cambria Math"/>
                  <w:spacing w:val="0"/>
                </w:rPr>
                <m:t>1</m:t>
              </m:r>
            </m:num>
            <m:den>
              <m:r>
                <w:rPr>
                  <w:rFonts w:ascii="Cambria Math" w:eastAsia="Times New Roman" w:hAnsi="Cambria Math"/>
                  <w:spacing w:val="0"/>
                </w:rPr>
                <m:t>2</m:t>
              </m:r>
            </m:den>
          </m:f>
          <m:sSup>
            <m:sSupPr>
              <m:ctrlPr>
                <w:rPr>
                  <w:rFonts w:ascii="Cambria Math" w:eastAsia="Times New Roman" w:hAnsi="Cambria Math"/>
                  <w:spacing w:val="0"/>
                </w:rPr>
              </m:ctrlPr>
            </m:sSupPr>
            <m:e>
              <m:r>
                <w:rPr>
                  <w:rFonts w:ascii="Cambria Math" w:eastAsia="Times New Roman" w:hAnsi="Cambria Math"/>
                  <w:spacing w:val="0"/>
                </w:rPr>
                <m:t>P</m:t>
              </m:r>
            </m:e>
            <m:sup>
              <m:r>
                <w:rPr>
                  <w:rFonts w:ascii="Cambria Math" w:eastAsia="Times New Roman" w:hAnsi="Cambria Math"/>
                  <w:spacing w:val="0"/>
                </w:rPr>
                <m:t>2</m:t>
              </m:r>
            </m:sup>
          </m:sSup>
          <m:r>
            <w:rPr>
              <w:rFonts w:ascii="Cambria Math" w:eastAsia="Times New Roman" w:hAnsi="Cambria Math"/>
              <w:spacing w:val="0"/>
            </w:rPr>
            <m:t>+</m:t>
          </m:r>
          <m:f>
            <m:fPr>
              <m:ctrlPr>
                <w:rPr>
                  <w:rFonts w:ascii="Cambria Math" w:eastAsia="Times New Roman" w:hAnsi="Cambria Math"/>
                  <w:spacing w:val="0"/>
                </w:rPr>
              </m:ctrlPr>
            </m:fPr>
            <m:num>
              <m:r>
                <w:rPr>
                  <w:rFonts w:ascii="Cambria Math" w:eastAsia="Times New Roman" w:hAnsi="Cambria Math"/>
                  <w:spacing w:val="0"/>
                </w:rPr>
                <m:t>1</m:t>
              </m:r>
            </m:num>
            <m:den>
              <m:r>
                <w:rPr>
                  <w:rFonts w:ascii="Cambria Math" w:eastAsia="Times New Roman" w:hAnsi="Cambria Math"/>
                  <w:spacing w:val="0"/>
                </w:rPr>
                <m:t>2</m:t>
              </m:r>
            </m:den>
          </m:f>
          <m:sSup>
            <m:sSupPr>
              <m:ctrlPr>
                <w:rPr>
                  <w:rFonts w:ascii="Cambria Math" w:eastAsia="Times New Roman" w:hAnsi="Cambria Math"/>
                  <w:spacing w:val="0"/>
                </w:rPr>
              </m:ctrlPr>
            </m:sSupPr>
            <m:e>
              <m:r>
                <w:rPr>
                  <w:rFonts w:ascii="Cambria Math" w:eastAsia="Times New Roman" w:hAnsi="Cambria Math"/>
                  <w:spacing w:val="0"/>
                </w:rPr>
                <m:t>V</m:t>
              </m:r>
            </m:e>
            <m:sup>
              <m:r>
                <w:rPr>
                  <w:rFonts w:ascii="Cambria Math" w:eastAsia="Times New Roman" w:hAnsi="Cambria Math"/>
                  <w:spacing w:val="0"/>
                </w:rPr>
                <m:t>2</m:t>
              </m:r>
            </m:sup>
          </m:sSup>
        </m:oMath>
      </m:oMathPara>
    </w:p>
    <w:p w14:paraId="12AB13A1"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Time derivative:</w:t>
      </w:r>
    </w:p>
    <w:p w14:paraId="481CC408" w14:textId="77777777"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acc>
                <m:accPr>
                  <m:chr m:val="̇"/>
                  <m:ctrlPr>
                    <w:rPr>
                      <w:rFonts w:ascii="Cambria Math" w:eastAsia="Times New Roman" w:hAnsi="Cambria Math"/>
                      <w:spacing w:val="0"/>
                    </w:rPr>
                  </m:ctrlPr>
                </m:accPr>
                <m:e>
                  <m:r>
                    <w:rPr>
                      <w:rFonts w:ascii="Cambria Math" w:eastAsia="Times New Roman" w:hAnsi="Cambria Math"/>
                      <w:spacing w:val="0"/>
                    </w:rPr>
                    <m:t>V</m:t>
                  </m:r>
                </m:e>
              </m:acc>
            </m:e>
            <m:sub>
              <m:r>
                <w:rPr>
                  <w:rFonts w:ascii="Cambria Math" w:eastAsia="Times New Roman" w:hAnsi="Cambria Math"/>
                  <w:spacing w:val="0"/>
                </w:rPr>
                <m:t>L</m:t>
              </m:r>
            </m:sub>
          </m:sSub>
          <m:r>
            <w:rPr>
              <w:rFonts w:ascii="Cambria Math" w:eastAsia="Times New Roman" w:hAnsi="Cambria Math"/>
              <w:spacing w:val="0"/>
            </w:rPr>
            <m:t>=P</m:t>
          </m:r>
          <m:acc>
            <m:accPr>
              <m:chr m:val="̇"/>
              <m:ctrlPr>
                <w:rPr>
                  <w:rFonts w:ascii="Cambria Math" w:eastAsia="Times New Roman" w:hAnsi="Cambria Math"/>
                  <w:spacing w:val="0"/>
                </w:rPr>
              </m:ctrlPr>
            </m:accPr>
            <m:e>
              <m:r>
                <w:rPr>
                  <w:rFonts w:ascii="Cambria Math" w:eastAsia="Times New Roman" w:hAnsi="Cambria Math"/>
                  <w:spacing w:val="0"/>
                </w:rPr>
                <m:t>P</m:t>
              </m:r>
            </m:e>
          </m:acc>
          <m:r>
            <w:rPr>
              <w:rFonts w:ascii="Cambria Math" w:eastAsia="Times New Roman" w:hAnsi="Cambria Math"/>
              <w:spacing w:val="0"/>
            </w:rPr>
            <m:t>+V</m:t>
          </m:r>
          <m:acc>
            <m:accPr>
              <m:chr m:val="̇"/>
              <m:ctrlPr>
                <w:rPr>
                  <w:rFonts w:ascii="Cambria Math" w:eastAsia="Times New Roman" w:hAnsi="Cambria Math"/>
                  <w:spacing w:val="0"/>
                </w:rPr>
              </m:ctrlPr>
            </m:accPr>
            <m:e>
              <m:r>
                <w:rPr>
                  <w:rFonts w:ascii="Cambria Math" w:eastAsia="Times New Roman" w:hAnsi="Cambria Math"/>
                  <w:spacing w:val="0"/>
                </w:rPr>
                <m:t>V</m:t>
              </m:r>
            </m:e>
          </m:acc>
          <m:r>
            <m:rPr>
              <m:sty m:val="p"/>
            </m:rPr>
            <w:rPr>
              <w:rFonts w:ascii="Cambria Math" w:eastAsia="Times New Roman" w:hAnsi="Cambria Math"/>
              <w:spacing w:val="0"/>
            </w:rPr>
            <w:br/>
          </m:r>
        </m:oMath>
      </m:oMathPara>
    </w:p>
    <w:p w14:paraId="129937C2"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Substituting population and neural equations:</w:t>
      </w:r>
    </w:p>
    <w:p w14:paraId="1AFCC095" w14:textId="77777777"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acc>
                <m:accPr>
                  <m:chr m:val="̇"/>
                  <m:ctrlPr>
                    <w:rPr>
                      <w:rFonts w:ascii="Cambria Math" w:eastAsia="Times New Roman" w:hAnsi="Cambria Math"/>
                      <w:spacing w:val="0"/>
                    </w:rPr>
                  </m:ctrlPr>
                </m:accPr>
                <m:e>
                  <m:r>
                    <w:rPr>
                      <w:rFonts w:ascii="Cambria Math" w:eastAsia="Times New Roman" w:hAnsi="Cambria Math"/>
                      <w:spacing w:val="0"/>
                    </w:rPr>
                    <m:t>V</m:t>
                  </m:r>
                </m:e>
              </m:acc>
            </m:e>
            <m:sub>
              <m:r>
                <w:rPr>
                  <w:rFonts w:ascii="Cambria Math" w:eastAsia="Times New Roman" w:hAnsi="Cambria Math"/>
                  <w:spacing w:val="0"/>
                </w:rPr>
                <m:t>L</m:t>
              </m:r>
            </m:sub>
          </m:sSub>
          <m:r>
            <w:rPr>
              <w:rFonts w:ascii="Cambria Math" w:eastAsia="Times New Roman" w:hAnsi="Cambria Math"/>
              <w:spacing w:val="0"/>
            </w:rPr>
            <m:t>=P</m:t>
          </m:r>
          <m:d>
            <m:dPr>
              <m:begChr m:val="["/>
              <m:endChr m:val="]"/>
              <m:ctrlPr>
                <w:rPr>
                  <w:rFonts w:ascii="Cambria Math" w:eastAsia="Times New Roman" w:hAnsi="Cambria Math"/>
                  <w:spacing w:val="0"/>
                </w:rPr>
              </m:ctrlPr>
            </m:dPr>
            <m:e>
              <m:r>
                <w:rPr>
                  <w:rFonts w:ascii="Cambria Math" w:eastAsia="Times New Roman" w:hAnsi="Cambria Math"/>
                  <w:spacing w:val="0"/>
                </w:rPr>
                <m:t>rP</m:t>
              </m:r>
              <m:d>
                <m:dPr>
                  <m:sepChr m:val="−"/>
                  <m:ctrlPr>
                    <w:rPr>
                      <w:rFonts w:ascii="Cambria Math" w:eastAsia="Times New Roman" w:hAnsi="Cambria Math"/>
                      <w:spacing w:val="0"/>
                    </w:rPr>
                  </m:ctrlPr>
                </m:dPr>
                <m:e>
                  <m:r>
                    <w:rPr>
                      <w:rFonts w:ascii="Cambria Math" w:eastAsia="Times New Roman" w:hAnsi="Cambria Math"/>
                      <w:spacing w:val="0"/>
                    </w:rPr>
                    <m:t>1</m:t>
                  </m:r>
                </m:e>
                <m:e>
                  <m:f>
                    <m:fPr>
                      <m:ctrlPr>
                        <w:rPr>
                          <w:rFonts w:ascii="Cambria Math" w:eastAsia="Times New Roman" w:hAnsi="Cambria Math"/>
                          <w:spacing w:val="0"/>
                        </w:rPr>
                      </m:ctrlPr>
                    </m:fPr>
                    <m:num>
                      <m:r>
                        <w:rPr>
                          <w:rFonts w:ascii="Cambria Math" w:eastAsia="Times New Roman" w:hAnsi="Cambria Math"/>
                          <w:spacing w:val="0"/>
                        </w:rPr>
                        <m:t>P</m:t>
                      </m:r>
                    </m:num>
                    <m:den>
                      <m:r>
                        <w:rPr>
                          <w:rFonts w:ascii="Cambria Math" w:eastAsia="Times New Roman" w:hAnsi="Cambria Math"/>
                          <w:spacing w:val="0"/>
                        </w:rPr>
                        <m:t>K</m:t>
                      </m:r>
                    </m:den>
                  </m:f>
                </m:e>
              </m:d>
              <m:r>
                <w:rPr>
                  <w:rFonts w:ascii="Cambria Math" w:eastAsia="Times New Roman" w:hAnsi="Cambria Math"/>
                  <w:spacing w:val="0"/>
                </w:rPr>
                <m:t>-η(E)P</m:t>
              </m:r>
            </m:e>
          </m:d>
          <m:r>
            <w:rPr>
              <w:rFonts w:ascii="Cambria Math" w:eastAsia="Times New Roman" w:hAnsi="Cambria Math"/>
              <w:spacing w:val="0"/>
            </w:rPr>
            <m:t>+V[F(V)+σE]</m:t>
          </m:r>
          <m:r>
            <m:rPr>
              <m:sty m:val="p"/>
            </m:rPr>
            <w:rPr>
              <w:rFonts w:ascii="Cambria Math" w:eastAsia="Times New Roman" w:hAnsi="Cambria Math"/>
              <w:spacing w:val="0"/>
            </w:rPr>
            <w:br/>
          </m:r>
        </m:oMath>
      </m:oMathPara>
    </w:p>
    <w:p w14:paraId="6D74C2F5"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Stability requires:</w:t>
      </w:r>
    </w:p>
    <w:p w14:paraId="33681F00" w14:textId="7B08064A"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acc>
                <m:accPr>
                  <m:chr m:val="̇"/>
                  <m:ctrlPr>
                    <w:rPr>
                      <w:rFonts w:ascii="Cambria Math" w:eastAsia="Times New Roman" w:hAnsi="Cambria Math"/>
                      <w:spacing w:val="0"/>
                    </w:rPr>
                  </m:ctrlPr>
                </m:accPr>
                <m:e>
                  <m:r>
                    <w:rPr>
                      <w:rFonts w:ascii="Cambria Math" w:eastAsia="Times New Roman" w:hAnsi="Cambria Math"/>
                      <w:spacing w:val="0"/>
                    </w:rPr>
                    <m:t>V</m:t>
                  </m:r>
                </m:e>
              </m:acc>
            </m:e>
            <m:sub>
              <m:r>
                <w:rPr>
                  <w:rFonts w:ascii="Cambria Math" w:eastAsia="Times New Roman" w:hAnsi="Cambria Math"/>
                  <w:spacing w:val="0"/>
                </w:rPr>
                <m:t>L</m:t>
              </m:r>
            </m:sub>
          </m:sSub>
          <m:r>
            <w:rPr>
              <w:rFonts w:ascii="Cambria Math" w:eastAsia="Times New Roman" w:hAnsi="Cambria Math"/>
              <w:spacing w:val="0"/>
            </w:rPr>
            <m:t>&lt;0</m:t>
          </m:r>
        </m:oMath>
      </m:oMathPara>
    </w:p>
    <w:p w14:paraId="3C7A0F5A"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This holds when:</w:t>
      </w:r>
    </w:p>
    <w:p w14:paraId="31ABCD0F" w14:textId="7DE63A11"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η(E)&gt;r</m:t>
          </m:r>
          <m:d>
            <m:dPr>
              <m:sepChr m:val="−"/>
              <m:ctrlPr>
                <w:rPr>
                  <w:rFonts w:ascii="Cambria Math" w:eastAsia="Times New Roman" w:hAnsi="Cambria Math"/>
                  <w:spacing w:val="0"/>
                </w:rPr>
              </m:ctrlPr>
            </m:dPr>
            <m:e>
              <m:r>
                <w:rPr>
                  <w:rFonts w:ascii="Cambria Math" w:eastAsia="Times New Roman" w:hAnsi="Cambria Math"/>
                  <w:spacing w:val="0"/>
                </w:rPr>
                <m:t>1</m:t>
              </m:r>
            </m:e>
            <m:e>
              <m:f>
                <m:fPr>
                  <m:ctrlPr>
                    <w:rPr>
                      <w:rFonts w:ascii="Cambria Math" w:eastAsia="Times New Roman" w:hAnsi="Cambria Math"/>
                      <w:spacing w:val="0"/>
                    </w:rPr>
                  </m:ctrlPr>
                </m:fPr>
                <m:num>
                  <m:r>
                    <w:rPr>
                      <w:rFonts w:ascii="Cambria Math" w:eastAsia="Times New Roman" w:hAnsi="Cambria Math"/>
                      <w:spacing w:val="0"/>
                    </w:rPr>
                    <m:t>P</m:t>
                  </m:r>
                </m:num>
                <m:den>
                  <m:r>
                    <w:rPr>
                      <w:rFonts w:ascii="Cambria Math" w:eastAsia="Times New Roman" w:hAnsi="Cambria Math"/>
                      <w:spacing w:val="0"/>
                    </w:rPr>
                    <m:t>K</m:t>
                  </m:r>
                </m:den>
              </m:f>
            </m:e>
          </m:d>
        </m:oMath>
      </m:oMathPara>
    </w:p>
    <w:p w14:paraId="26E6785D"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lastRenderedPageBreak/>
        <w:t>Thus, field intensity must exceed ecological growth compensation.</w:t>
      </w:r>
    </w:p>
    <w:p w14:paraId="7E77D0A9" w14:textId="044EA1AE" w:rsidR="00CF66E7" w:rsidRPr="00040794" w:rsidRDefault="00F62858" w:rsidP="00040794">
      <w:pPr>
        <w:spacing w:before="100" w:beforeAutospacing="1" w:after="100" w:afterAutospacing="1" w:line="240" w:lineRule="auto"/>
        <w:jc w:val="both"/>
        <w:rPr>
          <w:rFonts w:asciiTheme="majorHAnsi" w:eastAsia="Times New Roman" w:hAnsiTheme="majorHAnsi"/>
          <w:spacing w:val="0"/>
        </w:rPr>
      </w:pPr>
      <w:r w:rsidRPr="00F62858">
        <w:rPr>
          <w:rFonts w:asciiTheme="majorHAnsi" w:eastAsia="Times New Roman" w:hAnsiTheme="majorHAnsi"/>
          <w:spacing w:val="0"/>
        </w:rPr>
        <w:t xml:space="preserve">This result indicates that the </w:t>
      </w:r>
      <w:r w:rsidRPr="00567950">
        <w:rPr>
          <w:rFonts w:asciiTheme="majorHAnsi" w:eastAsia="Times New Roman" w:hAnsiTheme="majorHAnsi"/>
          <w:spacing w:val="0"/>
        </w:rPr>
        <w:t xml:space="preserve">field-induced suppression coefficient </w:t>
      </w:r>
      <w:r w:rsidRPr="00567950">
        <w:rPr>
          <w:rFonts w:asciiTheme="majorHAnsi" w:eastAsia="Times New Roman" w:hAnsiTheme="majorHAnsi"/>
          <w:i/>
          <w:iCs/>
          <w:spacing w:val="0"/>
        </w:rPr>
        <w:t>η(E)</w:t>
      </w:r>
      <w:r w:rsidRPr="00567950">
        <w:rPr>
          <w:rFonts w:asciiTheme="majorHAnsi" w:eastAsia="Times New Roman" w:hAnsiTheme="majorHAnsi"/>
          <w:spacing w:val="0"/>
        </w:rPr>
        <w:t>\</w:t>
      </w:r>
      <w:r w:rsidRPr="00567950">
        <w:rPr>
          <w:rFonts w:asciiTheme="majorHAnsi" w:eastAsia="Times New Roman" w:hAnsiTheme="majorHAnsi"/>
          <w:i/>
          <w:iCs/>
          <w:spacing w:val="0"/>
        </w:rPr>
        <w:t>eta(E)η(E)</w:t>
      </w:r>
      <w:r w:rsidRPr="00567950">
        <w:rPr>
          <w:rFonts w:asciiTheme="majorHAnsi" w:eastAsia="Times New Roman" w:hAnsiTheme="majorHAnsi"/>
          <w:spacing w:val="0"/>
        </w:rPr>
        <w:t xml:space="preserve"> must be sufficiently large to overcome the natural logistic growth of the pest population. When this condition is met, the system converges toward a stable suppressed population state without inducing unstable neural excitation.</w:t>
      </w:r>
    </w:p>
    <w:p w14:paraId="26E8ECCF"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12. Finite Element Modeling of Canopy-Level Field Distribution</w:t>
      </w:r>
    </w:p>
    <w:p w14:paraId="50D180F6" w14:textId="77777777" w:rsidR="00EA0212" w:rsidRPr="00567950"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Electromagnetic propagation within crop canopy involves heterogeneous permittivity. The weak formulation of Maxwell’s equation in frequency domain:</w:t>
      </w:r>
    </w:p>
    <w:p w14:paraId="104D4D50" w14:textId="085D7257" w:rsidR="00EA0212" w:rsidRPr="00567950" w:rsidRDefault="00567950" w:rsidP="00A44852">
      <w:pPr>
        <w:spacing w:after="0" w:line="240" w:lineRule="auto"/>
        <w:jc w:val="both"/>
        <w:rPr>
          <w:rFonts w:asciiTheme="majorHAnsi" w:eastAsia="Times New Roman" w:hAnsiTheme="majorHAnsi"/>
          <w:spacing w:val="0"/>
        </w:rPr>
      </w:pPr>
      <m:oMathPara>
        <m:oMath>
          <m:r>
            <m:rPr>
              <m:sty m:val="p"/>
            </m:rPr>
            <w:rPr>
              <w:rFonts w:ascii="Cambria Math" w:eastAsia="Times New Roman" w:hAnsi="Cambria Math"/>
              <w:spacing w:val="0"/>
            </w:rPr>
            <m:t>∇</m:t>
          </m:r>
          <m:r>
            <w:rPr>
              <w:rFonts w:ascii="Cambria Math" w:eastAsia="Times New Roman" w:hAnsi="Cambria Math"/>
              <w:spacing w:val="0"/>
            </w:rPr>
            <m:t>×(</m:t>
          </m:r>
          <m:sSup>
            <m:sSupPr>
              <m:ctrlPr>
                <w:rPr>
                  <w:rFonts w:ascii="Cambria Math" w:eastAsia="Times New Roman" w:hAnsi="Cambria Math"/>
                  <w:spacing w:val="0"/>
                </w:rPr>
              </m:ctrlPr>
            </m:sSupPr>
            <m:e>
              <m:r>
                <w:rPr>
                  <w:rFonts w:ascii="Cambria Math" w:eastAsia="Times New Roman" w:hAnsi="Cambria Math"/>
                  <w:spacing w:val="0"/>
                </w:rPr>
                <m:t>μ</m:t>
              </m:r>
            </m:e>
            <m:sup>
              <m:r>
                <w:rPr>
                  <w:rFonts w:ascii="Cambria Math" w:eastAsia="Times New Roman" w:hAnsi="Cambria Math"/>
                  <w:spacing w:val="0"/>
                </w:rPr>
                <m:t>-1</m:t>
              </m:r>
            </m:sup>
          </m:sSup>
          <m:r>
            <m:rPr>
              <m:sty m:val="p"/>
            </m:rPr>
            <w:rPr>
              <w:rFonts w:ascii="Cambria Math" w:eastAsia="Times New Roman" w:hAnsi="Cambria Math"/>
              <w:spacing w:val="0"/>
            </w:rPr>
            <m:t>∇</m:t>
          </m:r>
          <m:r>
            <w:rPr>
              <w:rFonts w:ascii="Cambria Math" w:eastAsia="Times New Roman" w:hAnsi="Cambria Math"/>
              <w:spacing w:val="0"/>
            </w:rPr>
            <m:t>×</m:t>
          </m:r>
          <m:r>
            <m:rPr>
              <m:sty m:val="p"/>
            </m:rPr>
            <w:rPr>
              <w:rFonts w:ascii="Cambria Math" w:eastAsia="Times New Roman" w:hAnsi="Cambria Math"/>
              <w:spacing w:val="0"/>
            </w:rPr>
            <m:t>E</m:t>
          </m:r>
          <m:r>
            <w:rPr>
              <w:rFonts w:ascii="Cambria Math" w:eastAsia="Times New Roman" w:hAnsi="Cambria Math"/>
              <w:spacing w:val="0"/>
            </w:rPr>
            <m:t>)-</m:t>
          </m:r>
          <m:sSup>
            <m:sSupPr>
              <m:ctrlPr>
                <w:rPr>
                  <w:rFonts w:ascii="Cambria Math" w:eastAsia="Times New Roman" w:hAnsi="Cambria Math"/>
                  <w:spacing w:val="0"/>
                </w:rPr>
              </m:ctrlPr>
            </m:sSupPr>
            <m:e>
              <m:r>
                <w:rPr>
                  <w:rFonts w:ascii="Cambria Math" w:eastAsia="Times New Roman" w:hAnsi="Cambria Math"/>
                  <w:spacing w:val="0"/>
                </w:rPr>
                <m:t>ω</m:t>
              </m:r>
            </m:e>
            <m:sup>
              <m:r>
                <w:rPr>
                  <w:rFonts w:ascii="Cambria Math" w:eastAsia="Times New Roman" w:hAnsi="Cambria Math"/>
                  <w:spacing w:val="0"/>
                </w:rPr>
                <m:t>2</m:t>
              </m:r>
            </m:sup>
          </m:sSup>
          <m:r>
            <w:rPr>
              <w:rFonts w:ascii="Cambria Math" w:eastAsia="Times New Roman" w:hAnsi="Cambria Math"/>
              <w:spacing w:val="0"/>
            </w:rPr>
            <m:t>ε</m:t>
          </m:r>
          <m:r>
            <m:rPr>
              <m:sty m:val="p"/>
            </m:rPr>
            <w:rPr>
              <w:rFonts w:ascii="Cambria Math" w:eastAsia="Times New Roman" w:hAnsi="Cambria Math"/>
              <w:spacing w:val="0"/>
            </w:rPr>
            <m:t>E</m:t>
          </m:r>
          <m:r>
            <w:rPr>
              <w:rFonts w:ascii="Cambria Math" w:eastAsia="Times New Roman" w:hAnsi="Cambria Math"/>
              <w:spacing w:val="0"/>
            </w:rPr>
            <m:t>=jω</m:t>
          </m:r>
          <m:r>
            <m:rPr>
              <m:sty m:val="p"/>
            </m:rPr>
            <w:rPr>
              <w:rFonts w:ascii="Cambria Math" w:eastAsia="Times New Roman" w:hAnsi="Cambria Math"/>
              <w:spacing w:val="0"/>
            </w:rPr>
            <m:t>J</m:t>
          </m:r>
          <m:r>
            <m:rPr>
              <m:sty m:val="p"/>
            </m:rPr>
            <w:rPr>
              <w:rFonts w:ascii="Cambria Math" w:eastAsia="Times New Roman" w:hAnsi="Cambria Math"/>
              <w:spacing w:val="0"/>
            </w:rPr>
            <w:br/>
          </m:r>
        </m:oMath>
      </m:oMathPara>
    </w:p>
    <w:p w14:paraId="009BB7C7"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Multiplying by test function </w:t>
      </w:r>
      <m:oMath>
        <m:r>
          <m:rPr>
            <m:sty m:val="b"/>
          </m:rPr>
          <w:rPr>
            <w:rFonts w:ascii="Cambria Math" w:eastAsia="Times New Roman" w:hAnsi="Cambria Math"/>
            <w:spacing w:val="0"/>
          </w:rPr>
          <m:t>v</m:t>
        </m:r>
      </m:oMath>
      <w:r w:rsidRPr="00A44852">
        <w:rPr>
          <w:rFonts w:asciiTheme="majorHAnsi" w:eastAsia="Times New Roman" w:hAnsiTheme="majorHAnsi"/>
          <w:spacing w:val="0"/>
        </w:rPr>
        <w:t>and integrating:</w:t>
      </w:r>
    </w:p>
    <w:p w14:paraId="70E60C3B" w14:textId="67B6D84F" w:rsidR="00EA0212" w:rsidRPr="00567950" w:rsidRDefault="00000000" w:rsidP="00A44852">
      <w:pPr>
        <w:spacing w:after="0" w:line="240" w:lineRule="auto"/>
        <w:jc w:val="both"/>
        <w:rPr>
          <w:rFonts w:asciiTheme="majorHAnsi" w:eastAsia="Times New Roman" w:hAnsiTheme="majorHAnsi"/>
          <w:spacing w:val="0"/>
        </w:rPr>
      </w:pPr>
      <m:oMathPara>
        <m:oMath>
          <m:nary>
            <m:naryPr>
              <m:limLoc m:val="subSup"/>
              <m:grow m:val="1"/>
              <m:supHide m:val="1"/>
              <m:ctrlPr>
                <w:rPr>
                  <w:rFonts w:ascii="Cambria Math" w:eastAsia="Times New Roman" w:hAnsi="Cambria Math"/>
                  <w:spacing w:val="0"/>
                </w:rPr>
              </m:ctrlPr>
            </m:naryPr>
            <m:sub>
              <m:r>
                <m:rPr>
                  <m:sty m:val="p"/>
                </m:rPr>
                <w:rPr>
                  <w:rFonts w:ascii="Cambria Math" w:eastAsia="Times New Roman" w:hAnsi="Cambria Math"/>
                  <w:spacing w:val="0"/>
                </w:rPr>
                <m:t>Ω</m:t>
              </m:r>
            </m:sub>
            <m:sup/>
            <m:e>
              <m:r>
                <w:rPr>
                  <w:rFonts w:ascii="Cambria Math" w:eastAsia="Times New Roman" w:hAnsi="Cambria Math"/>
                  <w:spacing w:val="0"/>
                </w:rPr>
                <m:t>(</m:t>
              </m:r>
            </m:e>
          </m:nary>
          <m:sSup>
            <m:sSupPr>
              <m:ctrlPr>
                <w:rPr>
                  <w:rFonts w:ascii="Cambria Math" w:eastAsia="Times New Roman" w:hAnsi="Cambria Math"/>
                  <w:spacing w:val="0"/>
                </w:rPr>
              </m:ctrlPr>
            </m:sSupPr>
            <m:e>
              <m:r>
                <w:rPr>
                  <w:rFonts w:ascii="Cambria Math" w:eastAsia="Times New Roman" w:hAnsi="Cambria Math"/>
                  <w:spacing w:val="0"/>
                </w:rPr>
                <m:t>μ</m:t>
              </m:r>
            </m:e>
            <m:sup>
              <m:r>
                <w:rPr>
                  <w:rFonts w:ascii="Cambria Math" w:eastAsia="Times New Roman" w:hAnsi="Cambria Math"/>
                  <w:spacing w:val="0"/>
                </w:rPr>
                <m:t>-1</m:t>
              </m:r>
            </m:sup>
          </m:sSup>
          <m:r>
            <w:rPr>
              <w:rFonts w:ascii="Cambria Math" w:eastAsia="Times New Roman" w:hAnsi="Cambria Math"/>
              <w:spacing w:val="0"/>
            </w:rPr>
            <m:t>(</m:t>
          </m:r>
          <m:r>
            <m:rPr>
              <m:sty m:val="p"/>
            </m:rPr>
            <w:rPr>
              <w:rFonts w:ascii="Cambria Math" w:eastAsia="Times New Roman" w:hAnsi="Cambria Math"/>
              <w:spacing w:val="0"/>
            </w:rPr>
            <m:t>∇</m:t>
          </m:r>
          <m:r>
            <w:rPr>
              <w:rFonts w:ascii="Cambria Math" w:eastAsia="Times New Roman" w:hAnsi="Cambria Math"/>
              <w:spacing w:val="0"/>
            </w:rPr>
            <m:t>×</m:t>
          </m:r>
          <m:r>
            <m:rPr>
              <m:sty m:val="p"/>
            </m:rPr>
            <w:rPr>
              <w:rFonts w:ascii="Cambria Math" w:eastAsia="Times New Roman" w:hAnsi="Cambria Math"/>
              <w:spacing w:val="0"/>
            </w:rPr>
            <m:t>E</m:t>
          </m:r>
          <m:r>
            <w:rPr>
              <w:rFonts w:ascii="Cambria Math" w:eastAsia="Times New Roman" w:hAnsi="Cambria Math"/>
              <w:spacing w:val="0"/>
            </w:rPr>
            <m:t>)⋅(</m:t>
          </m:r>
          <m:r>
            <m:rPr>
              <m:sty m:val="p"/>
            </m:rPr>
            <w:rPr>
              <w:rFonts w:ascii="Cambria Math" w:eastAsia="Times New Roman" w:hAnsi="Cambria Math"/>
              <w:spacing w:val="0"/>
            </w:rPr>
            <m:t>∇</m:t>
          </m:r>
          <m:r>
            <w:rPr>
              <w:rFonts w:ascii="Cambria Math" w:eastAsia="Times New Roman" w:hAnsi="Cambria Math"/>
              <w:spacing w:val="0"/>
            </w:rPr>
            <m:t>×</m:t>
          </m:r>
          <m:r>
            <m:rPr>
              <m:sty m:val="p"/>
            </m:rPr>
            <w:rPr>
              <w:rFonts w:ascii="Cambria Math" w:eastAsia="Times New Roman" w:hAnsi="Cambria Math"/>
              <w:spacing w:val="0"/>
            </w:rPr>
            <m:t>v</m:t>
          </m:r>
          <m:r>
            <w:rPr>
              <w:rFonts w:ascii="Cambria Math" w:eastAsia="Times New Roman" w:hAnsi="Cambria Math"/>
              <w:spacing w:val="0"/>
            </w:rPr>
            <m:t>))d</m:t>
          </m:r>
          <m:r>
            <m:rPr>
              <m:sty m:val="p"/>
            </m:rPr>
            <w:rPr>
              <w:rFonts w:ascii="Cambria Math" w:eastAsia="Times New Roman" w:hAnsi="Cambria Math"/>
              <w:spacing w:val="0"/>
            </w:rPr>
            <m:t>Ω</m:t>
          </m:r>
          <m:r>
            <w:rPr>
              <w:rFonts w:ascii="Cambria Math" w:eastAsia="Times New Roman" w:hAnsi="Cambria Math"/>
              <w:spacing w:val="0"/>
            </w:rPr>
            <m:t>-</m:t>
          </m:r>
          <m:sSup>
            <m:sSupPr>
              <m:ctrlPr>
                <w:rPr>
                  <w:rFonts w:ascii="Cambria Math" w:eastAsia="Times New Roman" w:hAnsi="Cambria Math"/>
                  <w:spacing w:val="0"/>
                </w:rPr>
              </m:ctrlPr>
            </m:sSupPr>
            <m:e>
              <m:r>
                <w:rPr>
                  <w:rFonts w:ascii="Cambria Math" w:eastAsia="Times New Roman" w:hAnsi="Cambria Math"/>
                  <w:spacing w:val="0"/>
                </w:rPr>
                <m:t>ω</m:t>
              </m:r>
            </m:e>
            <m:sup>
              <m:r>
                <w:rPr>
                  <w:rFonts w:ascii="Cambria Math" w:eastAsia="Times New Roman" w:hAnsi="Cambria Math"/>
                  <w:spacing w:val="0"/>
                </w:rPr>
                <m:t>2</m:t>
              </m:r>
            </m:sup>
          </m:sSup>
          <m:nary>
            <m:naryPr>
              <m:limLoc m:val="subSup"/>
              <m:grow m:val="1"/>
              <m:supHide m:val="1"/>
              <m:ctrlPr>
                <w:rPr>
                  <w:rFonts w:ascii="Cambria Math" w:eastAsia="Times New Roman" w:hAnsi="Cambria Math"/>
                  <w:spacing w:val="0"/>
                </w:rPr>
              </m:ctrlPr>
            </m:naryPr>
            <m:sub>
              <m:r>
                <m:rPr>
                  <m:sty m:val="p"/>
                </m:rPr>
                <w:rPr>
                  <w:rFonts w:ascii="Cambria Math" w:eastAsia="Times New Roman" w:hAnsi="Cambria Math"/>
                  <w:spacing w:val="0"/>
                </w:rPr>
                <m:t>Ω</m:t>
              </m:r>
            </m:sub>
            <m:sup/>
            <m:e>
              <m:r>
                <w:rPr>
                  <w:rFonts w:ascii="Cambria Math" w:eastAsia="Times New Roman" w:hAnsi="Cambria Math"/>
                  <w:spacing w:val="0"/>
                </w:rPr>
                <m:t>ε</m:t>
              </m:r>
              <m:r>
                <m:rPr>
                  <m:sty m:val="p"/>
                </m:rPr>
                <w:rPr>
                  <w:rFonts w:ascii="Cambria Math" w:eastAsia="Times New Roman" w:hAnsi="Cambria Math"/>
                  <w:spacing w:val="0"/>
                </w:rPr>
                <m:t>E</m:t>
              </m:r>
              <m:r>
                <w:rPr>
                  <w:rFonts w:ascii="Cambria Math" w:eastAsia="Times New Roman" w:hAnsi="Cambria Math"/>
                  <w:spacing w:val="0"/>
                </w:rPr>
                <m:t>⋅</m:t>
              </m:r>
              <m:r>
                <m:rPr>
                  <m:sty m:val="p"/>
                </m:rPr>
                <w:rPr>
                  <w:rFonts w:ascii="Cambria Math" w:eastAsia="Times New Roman" w:hAnsi="Cambria Math"/>
                  <w:spacing w:val="0"/>
                </w:rPr>
                <m:t>v</m:t>
              </m:r>
              <m:r>
                <w:rPr>
                  <w:rFonts w:ascii="Cambria Math" w:eastAsia="Times New Roman" w:hAnsi="Cambria Math"/>
                  <w:spacing w:val="0"/>
                </w:rPr>
                <m:t>d</m:t>
              </m:r>
              <m:r>
                <m:rPr>
                  <m:sty m:val="p"/>
                </m:rPr>
                <w:rPr>
                  <w:rFonts w:ascii="Cambria Math" w:eastAsia="Times New Roman" w:hAnsi="Cambria Math"/>
                  <w:spacing w:val="0"/>
                </w:rPr>
                <m:t>Ω</m:t>
              </m:r>
              <m:r>
                <w:rPr>
                  <w:rFonts w:ascii="Cambria Math" w:eastAsia="Times New Roman" w:hAnsi="Cambria Math"/>
                  <w:spacing w:val="0"/>
                </w:rPr>
                <m:t>=</m:t>
              </m:r>
            </m:e>
          </m:nary>
          <m:nary>
            <m:naryPr>
              <m:limLoc m:val="subSup"/>
              <m:grow m:val="1"/>
              <m:supHide m:val="1"/>
              <m:ctrlPr>
                <w:rPr>
                  <w:rFonts w:ascii="Cambria Math" w:eastAsia="Times New Roman" w:hAnsi="Cambria Math"/>
                  <w:spacing w:val="0"/>
                </w:rPr>
              </m:ctrlPr>
            </m:naryPr>
            <m:sub>
              <m:r>
                <m:rPr>
                  <m:sty m:val="p"/>
                </m:rPr>
                <w:rPr>
                  <w:rFonts w:ascii="Cambria Math" w:eastAsia="Times New Roman" w:hAnsi="Cambria Math"/>
                  <w:spacing w:val="0"/>
                </w:rPr>
                <m:t>Ω</m:t>
              </m:r>
            </m:sub>
            <m:sup/>
            <m:e>
              <m:r>
                <w:rPr>
                  <w:rFonts w:ascii="Cambria Math" w:eastAsia="Times New Roman" w:hAnsi="Cambria Math"/>
                  <w:spacing w:val="0"/>
                </w:rPr>
                <m:t>jω</m:t>
              </m:r>
              <m:r>
                <m:rPr>
                  <m:sty m:val="p"/>
                </m:rPr>
                <w:rPr>
                  <w:rFonts w:ascii="Cambria Math" w:eastAsia="Times New Roman" w:hAnsi="Cambria Math"/>
                  <w:spacing w:val="0"/>
                </w:rPr>
                <m:t>J</m:t>
              </m:r>
              <m:r>
                <w:rPr>
                  <w:rFonts w:ascii="Cambria Math" w:eastAsia="Times New Roman" w:hAnsi="Cambria Math"/>
                  <w:spacing w:val="0"/>
                </w:rPr>
                <m:t>⋅</m:t>
              </m:r>
              <m:r>
                <m:rPr>
                  <m:sty m:val="p"/>
                </m:rPr>
                <w:rPr>
                  <w:rFonts w:ascii="Cambria Math" w:eastAsia="Times New Roman" w:hAnsi="Cambria Math"/>
                  <w:spacing w:val="0"/>
                </w:rPr>
                <m:t>v</m:t>
              </m:r>
              <m:r>
                <w:rPr>
                  <w:rFonts w:ascii="Cambria Math" w:eastAsia="Times New Roman" w:hAnsi="Cambria Math"/>
                  <w:spacing w:val="0"/>
                </w:rPr>
                <m:t>d</m:t>
              </m:r>
              <m:r>
                <m:rPr>
                  <m:sty m:val="p"/>
                </m:rPr>
                <w:rPr>
                  <w:rFonts w:ascii="Cambria Math" w:eastAsia="Times New Roman" w:hAnsi="Cambria Math"/>
                  <w:spacing w:val="0"/>
                </w:rPr>
                <m:t>Ω</m:t>
              </m:r>
            </m:e>
          </m:nary>
          <m:r>
            <m:rPr>
              <m:sty m:val="p"/>
            </m:rPr>
            <w:rPr>
              <w:rFonts w:ascii="Cambria Math" w:eastAsia="Times New Roman" w:hAnsi="Cambria Math"/>
              <w:spacing w:val="0"/>
            </w:rPr>
            <w:br/>
          </m:r>
        </m:oMath>
      </m:oMathPara>
    </w:p>
    <w:p w14:paraId="44702374"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Discretization using tetrahedral elements yields matrix equation:</w:t>
      </w:r>
    </w:p>
    <w:p w14:paraId="1A65C659" w14:textId="77777777" w:rsidR="00CF66E7" w:rsidRDefault="00EA0212" w:rsidP="00CF66E7">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[K-</m:t>
          </m:r>
          <m:sSup>
            <m:sSupPr>
              <m:ctrlPr>
                <w:rPr>
                  <w:rFonts w:ascii="Cambria Math" w:eastAsia="Times New Roman" w:hAnsi="Cambria Math"/>
                  <w:spacing w:val="0"/>
                </w:rPr>
              </m:ctrlPr>
            </m:sSupPr>
            <m:e>
              <m:r>
                <w:rPr>
                  <w:rFonts w:ascii="Cambria Math" w:eastAsia="Times New Roman" w:hAnsi="Cambria Math"/>
                  <w:spacing w:val="0"/>
                </w:rPr>
                <m:t>ω</m:t>
              </m:r>
            </m:e>
            <m:sup>
              <m:r>
                <w:rPr>
                  <w:rFonts w:ascii="Cambria Math" w:eastAsia="Times New Roman" w:hAnsi="Cambria Math"/>
                  <w:spacing w:val="0"/>
                </w:rPr>
                <m:t>2</m:t>
              </m:r>
            </m:sup>
          </m:sSup>
          <m:r>
            <w:rPr>
              <w:rFonts w:ascii="Cambria Math" w:eastAsia="Times New Roman" w:hAnsi="Cambria Math"/>
              <w:spacing w:val="0"/>
            </w:rPr>
            <m:t>M]E=F</m:t>
          </m:r>
          <m:r>
            <m:rPr>
              <m:sty m:val="p"/>
            </m:rPr>
            <w:rPr>
              <w:rFonts w:ascii="Cambria Math" w:eastAsia="Times New Roman" w:hAnsi="Cambria Math"/>
              <w:spacing w:val="0"/>
            </w:rPr>
            <w:br/>
          </m:r>
        </m:oMath>
      </m:oMathPara>
    </w:p>
    <w:p w14:paraId="13FDA26E" w14:textId="4D77158E" w:rsidR="00EA0212" w:rsidRPr="00A44852" w:rsidRDefault="00EA0212" w:rsidP="00CF66E7">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where:</w:t>
      </w:r>
    </w:p>
    <w:p w14:paraId="044D070B" w14:textId="77777777" w:rsidR="00EA0212" w:rsidRPr="00A44852" w:rsidRDefault="00EA0212" w:rsidP="00A44852">
      <w:pPr>
        <w:numPr>
          <w:ilvl w:val="0"/>
          <w:numId w:val="6"/>
        </w:numPr>
        <w:spacing w:before="100" w:beforeAutospacing="1" w:after="100" w:afterAutospacing="1" w:line="240" w:lineRule="auto"/>
        <w:jc w:val="both"/>
        <w:rPr>
          <w:rFonts w:asciiTheme="majorHAnsi" w:eastAsia="Times New Roman" w:hAnsiTheme="majorHAnsi"/>
          <w:spacing w:val="0"/>
        </w:rPr>
      </w:pPr>
      <w:r w:rsidRPr="00567950">
        <w:rPr>
          <w:rFonts w:asciiTheme="majorHAnsi" w:eastAsia="Times New Roman" w:hAnsiTheme="majorHAnsi"/>
          <w:i/>
          <w:iCs/>
          <w:spacing w:val="0"/>
        </w:rPr>
        <w:t>K</w:t>
      </w:r>
      <w:r w:rsidRPr="00A44852">
        <w:rPr>
          <w:rFonts w:asciiTheme="majorHAnsi" w:eastAsia="Times New Roman" w:hAnsiTheme="majorHAnsi"/>
          <w:spacing w:val="0"/>
        </w:rPr>
        <w:t xml:space="preserve"> = stiffness matrix</w:t>
      </w:r>
    </w:p>
    <w:p w14:paraId="1A13E380" w14:textId="77777777" w:rsidR="00EA0212" w:rsidRPr="00A44852" w:rsidRDefault="00EA0212" w:rsidP="00A44852">
      <w:pPr>
        <w:numPr>
          <w:ilvl w:val="0"/>
          <w:numId w:val="6"/>
        </w:numPr>
        <w:spacing w:before="100" w:beforeAutospacing="1" w:after="100" w:afterAutospacing="1" w:line="240" w:lineRule="auto"/>
        <w:jc w:val="both"/>
        <w:rPr>
          <w:rFonts w:asciiTheme="majorHAnsi" w:eastAsia="Times New Roman" w:hAnsiTheme="majorHAnsi"/>
          <w:spacing w:val="0"/>
        </w:rPr>
      </w:pPr>
      <w:r w:rsidRPr="00567950">
        <w:rPr>
          <w:rFonts w:asciiTheme="majorHAnsi" w:eastAsia="Times New Roman" w:hAnsiTheme="majorHAnsi"/>
          <w:i/>
          <w:iCs/>
          <w:spacing w:val="0"/>
        </w:rPr>
        <w:t>M</w:t>
      </w:r>
      <w:r w:rsidRPr="00A44852">
        <w:rPr>
          <w:rFonts w:asciiTheme="majorHAnsi" w:eastAsia="Times New Roman" w:hAnsiTheme="majorHAnsi"/>
          <w:spacing w:val="0"/>
        </w:rPr>
        <w:t xml:space="preserve"> = mass matrix</w:t>
      </w:r>
    </w:p>
    <w:p w14:paraId="080B6950" w14:textId="77777777" w:rsidR="00EA0212" w:rsidRPr="00A44852" w:rsidRDefault="00EA0212" w:rsidP="00A44852">
      <w:pPr>
        <w:numPr>
          <w:ilvl w:val="0"/>
          <w:numId w:val="6"/>
        </w:numPr>
        <w:spacing w:before="100" w:beforeAutospacing="1" w:after="100" w:afterAutospacing="1" w:line="240" w:lineRule="auto"/>
        <w:jc w:val="both"/>
        <w:rPr>
          <w:rFonts w:asciiTheme="majorHAnsi" w:eastAsia="Times New Roman" w:hAnsiTheme="majorHAnsi"/>
          <w:spacing w:val="0"/>
        </w:rPr>
      </w:pPr>
      <w:r w:rsidRPr="00567950">
        <w:rPr>
          <w:rFonts w:asciiTheme="majorHAnsi" w:eastAsia="Times New Roman" w:hAnsiTheme="majorHAnsi"/>
          <w:i/>
          <w:iCs/>
          <w:spacing w:val="0"/>
        </w:rPr>
        <w:t>E</w:t>
      </w:r>
      <w:r w:rsidRPr="00A44852">
        <w:rPr>
          <w:rFonts w:asciiTheme="majorHAnsi" w:eastAsia="Times New Roman" w:hAnsiTheme="majorHAnsi"/>
          <w:spacing w:val="0"/>
        </w:rPr>
        <w:t xml:space="preserve"> = nodal electric field vector</w:t>
      </w:r>
    </w:p>
    <w:p w14:paraId="38D3E44D"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This allows canopy-scale simulation of field penetration and attenuation.</w:t>
      </w:r>
    </w:p>
    <w:p w14:paraId="1A5C9FA9" w14:textId="76F1C8BB" w:rsidR="0096516D" w:rsidRPr="00A44852" w:rsidRDefault="0096516D" w:rsidP="00A44852">
      <w:pPr>
        <w:spacing w:before="100" w:beforeAutospacing="1" w:after="100" w:afterAutospacing="1" w:line="240" w:lineRule="auto"/>
        <w:jc w:val="both"/>
        <w:rPr>
          <w:rFonts w:asciiTheme="majorHAnsi" w:eastAsia="Times New Roman" w:hAnsiTheme="majorHAnsi"/>
          <w:spacing w:val="0"/>
        </w:rPr>
      </w:pPr>
      <w:r w:rsidRPr="0096516D">
        <w:rPr>
          <w:rFonts w:asciiTheme="majorHAnsi" w:eastAsia="Times New Roman" w:hAnsiTheme="majorHAnsi"/>
          <w:spacing w:val="0"/>
        </w:rPr>
        <w:t xml:space="preserve">Solving this matrix equation enables </w:t>
      </w:r>
      <w:r w:rsidRPr="00567950">
        <w:rPr>
          <w:rFonts w:asciiTheme="majorHAnsi" w:eastAsia="Times New Roman" w:hAnsiTheme="majorHAnsi"/>
          <w:spacing w:val="0"/>
        </w:rPr>
        <w:t>canopy-scale simulation of electromagnetic field penetration, scattering, and attenuation. The</w:t>
      </w:r>
      <w:r w:rsidRPr="0096516D">
        <w:rPr>
          <w:rFonts w:asciiTheme="majorHAnsi" w:eastAsia="Times New Roman" w:hAnsiTheme="majorHAnsi"/>
          <w:spacing w:val="0"/>
        </w:rPr>
        <w:t xml:space="preserve"> results help predict how pulsed electromagnetic fields propagate through dense crop vegetation and interact with insect habitats.</w:t>
      </w:r>
    </w:p>
    <w:p w14:paraId="38F394B0"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13. Multiphysics Coupling Algorithm</w:t>
      </w:r>
    </w:p>
    <w:p w14:paraId="739BEF3D" w14:textId="788C1CF4" w:rsidR="00EA0212" w:rsidRPr="00A44852" w:rsidRDefault="0038714C" w:rsidP="00A44852">
      <w:pPr>
        <w:spacing w:before="100" w:beforeAutospacing="1" w:after="100" w:afterAutospacing="1" w:line="240" w:lineRule="auto"/>
        <w:jc w:val="both"/>
        <w:rPr>
          <w:rFonts w:asciiTheme="majorHAnsi" w:eastAsia="Times New Roman" w:hAnsiTheme="majorHAnsi"/>
          <w:spacing w:val="0"/>
        </w:rPr>
      </w:pPr>
      <w:r w:rsidRPr="00567950">
        <w:rPr>
          <w:rFonts w:asciiTheme="majorHAnsi" w:eastAsia="Times New Roman" w:hAnsiTheme="majorHAnsi"/>
          <w:spacing w:val="0"/>
        </w:rPr>
        <w:t xml:space="preserve">The proposed electromagnetic pest-control framework involves multiple interacting physical processes. These include electromagnetic wave propagation, thermal energy deposition, neuronal excitation, and ecological population dynamics. To simulate the overall system behavior, these processes are integrated into a </w:t>
      </w:r>
      <w:proofErr w:type="spellStart"/>
      <w:r w:rsidRPr="00567950">
        <w:rPr>
          <w:rFonts w:asciiTheme="majorHAnsi" w:eastAsia="Times New Roman" w:hAnsiTheme="majorHAnsi"/>
          <w:spacing w:val="0"/>
        </w:rPr>
        <w:t>multiphysics</w:t>
      </w:r>
      <w:proofErr w:type="spellEnd"/>
      <w:r w:rsidRPr="00567950">
        <w:rPr>
          <w:rFonts w:asciiTheme="majorHAnsi" w:eastAsia="Times New Roman" w:hAnsiTheme="majorHAnsi"/>
          <w:spacing w:val="0"/>
        </w:rPr>
        <w:t xml:space="preserve"> computational model</w:t>
      </w:r>
      <w:r w:rsidR="00567950">
        <w:rPr>
          <w:rFonts w:asciiTheme="majorHAnsi" w:eastAsia="Times New Roman" w:hAnsiTheme="majorHAnsi"/>
          <w:spacing w:val="0"/>
        </w:rPr>
        <w:t xml:space="preserve">. </w:t>
      </w:r>
      <w:r w:rsidR="00EA0212" w:rsidRPr="00A44852">
        <w:rPr>
          <w:rFonts w:asciiTheme="majorHAnsi" w:eastAsia="Times New Roman" w:hAnsiTheme="majorHAnsi"/>
          <w:spacing w:val="0"/>
        </w:rPr>
        <w:t>The full system integrates:</w:t>
      </w:r>
    </w:p>
    <w:p w14:paraId="4035E60E" w14:textId="77777777" w:rsidR="00EA0212" w:rsidRPr="00A44852" w:rsidRDefault="00EA0212" w:rsidP="00A44852">
      <w:pPr>
        <w:numPr>
          <w:ilvl w:val="0"/>
          <w:numId w:val="7"/>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Maxwell wave equation</w:t>
      </w:r>
    </w:p>
    <w:p w14:paraId="6EC77A54" w14:textId="77777777" w:rsidR="00EA0212" w:rsidRPr="00A44852" w:rsidRDefault="00EA0212" w:rsidP="00A44852">
      <w:pPr>
        <w:numPr>
          <w:ilvl w:val="0"/>
          <w:numId w:val="7"/>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Bioheat equation</w:t>
      </w:r>
    </w:p>
    <w:p w14:paraId="75ACE126" w14:textId="77777777" w:rsidR="00EA0212" w:rsidRPr="00A44852" w:rsidRDefault="00EA0212" w:rsidP="00A44852">
      <w:pPr>
        <w:numPr>
          <w:ilvl w:val="0"/>
          <w:numId w:val="7"/>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Neural nonlinear ODE</w:t>
      </w:r>
    </w:p>
    <w:p w14:paraId="044659BB" w14:textId="77777777" w:rsidR="00EA0212" w:rsidRPr="00A44852" w:rsidRDefault="00EA0212" w:rsidP="00A44852">
      <w:pPr>
        <w:numPr>
          <w:ilvl w:val="0"/>
          <w:numId w:val="7"/>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lastRenderedPageBreak/>
        <w:t>Population dynamics</w:t>
      </w:r>
    </w:p>
    <w:p w14:paraId="19ED1634"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Coupling occurs via:</w:t>
      </w:r>
    </w:p>
    <w:p w14:paraId="3779965E" w14:textId="77777777" w:rsidR="00EA0212" w:rsidRPr="00A44852" w:rsidRDefault="00EA0212" w:rsidP="00A44852">
      <w:pPr>
        <w:numPr>
          <w:ilvl w:val="0"/>
          <w:numId w:val="8"/>
        </w:numPr>
        <w:spacing w:before="100" w:beforeAutospacing="1" w:after="100" w:afterAutospacing="1" w:line="240" w:lineRule="auto"/>
        <w:jc w:val="both"/>
        <w:rPr>
          <w:rFonts w:asciiTheme="majorHAnsi" w:eastAsia="Times New Roman" w:hAnsiTheme="majorHAnsi"/>
          <w:spacing w:val="0"/>
        </w:rPr>
      </w:pPr>
      <m:oMath>
        <m:r>
          <w:rPr>
            <w:rFonts w:ascii="Cambria Math" w:eastAsia="Times New Roman" w:hAnsi="Cambria Math"/>
            <w:spacing w:val="0"/>
          </w:rPr>
          <m:t>E→Q=σ</m:t>
        </m:r>
        <m:sSup>
          <m:sSupPr>
            <m:ctrlPr>
              <w:rPr>
                <w:rFonts w:ascii="Cambria Math" w:eastAsia="Times New Roman" w:hAnsi="Cambria Math"/>
                <w:spacing w:val="0"/>
              </w:rPr>
            </m:ctrlPr>
          </m:sSupPr>
          <m:e>
            <m:r>
              <w:rPr>
                <w:rFonts w:ascii="Cambria Math" w:eastAsia="Times New Roman" w:hAnsi="Cambria Math"/>
                <w:spacing w:val="0"/>
              </w:rPr>
              <m:t>E</m:t>
            </m:r>
          </m:e>
          <m:sup>
            <m:r>
              <w:rPr>
                <w:rFonts w:ascii="Cambria Math" w:eastAsia="Times New Roman" w:hAnsi="Cambria Math"/>
                <w:spacing w:val="0"/>
              </w:rPr>
              <m:t>2</m:t>
            </m:r>
          </m:sup>
        </m:sSup>
      </m:oMath>
    </w:p>
    <w:p w14:paraId="4E8A66F2" w14:textId="77777777" w:rsidR="00EA0212" w:rsidRPr="00A44852" w:rsidRDefault="00EA0212" w:rsidP="00A44852">
      <w:pPr>
        <w:numPr>
          <w:ilvl w:val="0"/>
          <w:numId w:val="8"/>
        </w:numPr>
        <w:spacing w:before="100" w:beforeAutospacing="1" w:after="100" w:afterAutospacing="1" w:line="240" w:lineRule="auto"/>
        <w:jc w:val="both"/>
        <w:rPr>
          <w:rFonts w:asciiTheme="majorHAnsi" w:eastAsia="Times New Roman" w:hAnsiTheme="majorHAnsi"/>
          <w:spacing w:val="0"/>
        </w:rPr>
      </w:pPr>
      <m:oMath>
        <m:r>
          <w:rPr>
            <w:rFonts w:ascii="Cambria Math" w:eastAsia="Times New Roman" w:hAnsi="Cambria Math"/>
            <w:spacing w:val="0"/>
          </w:rPr>
          <m:t>E→</m:t>
        </m:r>
        <m:sSub>
          <m:sSubPr>
            <m:ctrlPr>
              <w:rPr>
                <w:rFonts w:ascii="Cambria Math" w:eastAsia="Times New Roman" w:hAnsi="Cambria Math"/>
                <w:spacing w:val="0"/>
              </w:rPr>
            </m:ctrlPr>
          </m:sSubPr>
          <m:e>
            <m:r>
              <w:rPr>
                <w:rFonts w:ascii="Cambria Math" w:eastAsia="Times New Roman" w:hAnsi="Cambria Math"/>
                <w:spacing w:val="0"/>
              </w:rPr>
              <m:t>I</m:t>
            </m:r>
          </m:e>
          <m:sub>
            <m:r>
              <w:rPr>
                <w:rFonts w:ascii="Cambria Math" w:eastAsia="Times New Roman" w:hAnsi="Cambria Math"/>
                <w:spacing w:val="0"/>
              </w:rPr>
              <m:t>ext</m:t>
            </m:r>
          </m:sub>
        </m:sSub>
      </m:oMath>
    </w:p>
    <w:p w14:paraId="2E9C20BD" w14:textId="77777777" w:rsidR="00EA0212" w:rsidRPr="00A44852" w:rsidRDefault="00EA0212" w:rsidP="00A44852">
      <w:pPr>
        <w:numPr>
          <w:ilvl w:val="0"/>
          <w:numId w:val="8"/>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Neural disruption → mortality coefficient</w:t>
      </w:r>
    </w:p>
    <w:p w14:paraId="36A0CFCC"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Iterative time-stepping scheme:</w:t>
      </w:r>
    </w:p>
    <w:p w14:paraId="5250967B" w14:textId="77777777" w:rsidR="00EA0212" w:rsidRPr="00A44852" w:rsidRDefault="00EA0212" w:rsidP="00A44852">
      <w:pPr>
        <w:numPr>
          <w:ilvl w:val="0"/>
          <w:numId w:val="9"/>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Solve EM field distribution</w:t>
      </w:r>
    </w:p>
    <w:p w14:paraId="78A9D08F" w14:textId="77777777" w:rsidR="00EA0212" w:rsidRPr="00A44852" w:rsidRDefault="00EA0212" w:rsidP="00A44852">
      <w:pPr>
        <w:numPr>
          <w:ilvl w:val="0"/>
          <w:numId w:val="9"/>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Compute induced currents</w:t>
      </w:r>
    </w:p>
    <w:p w14:paraId="25B30306" w14:textId="77777777" w:rsidR="00EA0212" w:rsidRPr="00A44852" w:rsidRDefault="00EA0212" w:rsidP="00A44852">
      <w:pPr>
        <w:numPr>
          <w:ilvl w:val="0"/>
          <w:numId w:val="9"/>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Update neural state</w:t>
      </w:r>
    </w:p>
    <w:p w14:paraId="5F87C76F" w14:textId="77777777" w:rsidR="00EA0212" w:rsidRPr="00A44852" w:rsidRDefault="00EA0212" w:rsidP="00A44852">
      <w:pPr>
        <w:numPr>
          <w:ilvl w:val="0"/>
          <w:numId w:val="9"/>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Update population</w:t>
      </w:r>
    </w:p>
    <w:p w14:paraId="76FAC763" w14:textId="77777777" w:rsidR="00EA0212" w:rsidRDefault="00EA0212" w:rsidP="00A44852">
      <w:pPr>
        <w:numPr>
          <w:ilvl w:val="0"/>
          <w:numId w:val="9"/>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Repeat</w:t>
      </w:r>
    </w:p>
    <w:p w14:paraId="0CD0D7A3" w14:textId="73FD6186" w:rsidR="0038714C" w:rsidRDefault="0038714C" w:rsidP="0038714C">
      <w:pPr>
        <w:spacing w:before="100" w:beforeAutospacing="1" w:after="100" w:afterAutospacing="1" w:line="240" w:lineRule="auto"/>
        <w:jc w:val="both"/>
        <w:rPr>
          <w:rFonts w:asciiTheme="majorHAnsi" w:eastAsia="Times New Roman" w:hAnsiTheme="majorHAnsi"/>
          <w:spacing w:val="0"/>
        </w:rPr>
      </w:pPr>
      <w:r w:rsidRPr="0038714C">
        <w:rPr>
          <w:rFonts w:asciiTheme="majorHAnsi" w:eastAsia="Times New Roman" w:hAnsiTheme="majorHAnsi"/>
          <w:spacing w:val="0"/>
        </w:rPr>
        <w:t xml:space="preserve">This </w:t>
      </w:r>
      <w:proofErr w:type="spellStart"/>
      <w:r w:rsidR="009E52DC">
        <w:rPr>
          <w:rFonts w:asciiTheme="majorHAnsi" w:eastAsia="Times New Roman" w:hAnsiTheme="majorHAnsi"/>
          <w:spacing w:val="0"/>
        </w:rPr>
        <w:t>multi</w:t>
      </w:r>
      <w:r w:rsidR="009E52DC" w:rsidRPr="0038714C">
        <w:rPr>
          <w:rFonts w:asciiTheme="majorHAnsi" w:eastAsia="Times New Roman" w:hAnsiTheme="majorHAnsi"/>
          <w:spacing w:val="0"/>
        </w:rPr>
        <w:t>physics</w:t>
      </w:r>
      <w:proofErr w:type="spellEnd"/>
      <w:r w:rsidRPr="0038714C">
        <w:rPr>
          <w:rFonts w:asciiTheme="majorHAnsi" w:eastAsia="Times New Roman" w:hAnsiTheme="majorHAnsi"/>
          <w:spacing w:val="0"/>
        </w:rPr>
        <w:t xml:space="preserve"> framework allows the simulation of </w:t>
      </w:r>
      <w:r w:rsidRPr="00567950">
        <w:rPr>
          <w:rFonts w:asciiTheme="majorHAnsi" w:eastAsia="Times New Roman" w:hAnsiTheme="majorHAnsi"/>
          <w:spacing w:val="0"/>
        </w:rPr>
        <w:t>field propagation, biological response, and ecological impact simultaneously,</w:t>
      </w:r>
      <w:r w:rsidRPr="0038714C">
        <w:rPr>
          <w:rFonts w:asciiTheme="majorHAnsi" w:eastAsia="Times New Roman" w:hAnsiTheme="majorHAnsi"/>
          <w:spacing w:val="0"/>
        </w:rPr>
        <w:t xml:space="preserve"> providing a realistic prediction of electromagnetic pest suppression efficiency at the crop canopy level.</w:t>
      </w:r>
    </w:p>
    <w:p w14:paraId="28ADCB0E" w14:textId="77777777" w:rsidR="006364B1" w:rsidRPr="006364B1" w:rsidRDefault="006364B1" w:rsidP="006364B1">
      <w:pPr>
        <w:spacing w:before="100" w:beforeAutospacing="1" w:after="100" w:afterAutospacing="1" w:line="240" w:lineRule="auto"/>
        <w:jc w:val="both"/>
        <w:rPr>
          <w:rFonts w:asciiTheme="majorHAnsi" w:eastAsia="Times New Roman" w:hAnsiTheme="majorHAnsi"/>
          <w:b/>
          <w:bCs/>
          <w:spacing w:val="0"/>
        </w:rPr>
      </w:pPr>
      <w:r w:rsidRPr="006364B1">
        <w:rPr>
          <w:rFonts w:asciiTheme="majorHAnsi" w:eastAsia="Times New Roman" w:hAnsiTheme="majorHAnsi"/>
          <w:b/>
          <w:bCs/>
          <w:spacing w:val="0"/>
        </w:rPr>
        <w:t>13.1 Hardware Architecture for PEMF Generation</w:t>
      </w:r>
    </w:p>
    <w:p w14:paraId="2E53B35A" w14:textId="40822B78" w:rsidR="006364B1" w:rsidRPr="006364B1" w:rsidRDefault="006364B1" w:rsidP="006364B1">
      <w:pPr>
        <w:spacing w:before="100" w:beforeAutospacing="1" w:after="100" w:afterAutospacing="1" w:line="240" w:lineRule="auto"/>
        <w:jc w:val="both"/>
        <w:rPr>
          <w:rFonts w:asciiTheme="majorHAnsi" w:eastAsia="Times New Roman" w:hAnsiTheme="majorHAnsi"/>
          <w:spacing w:val="0"/>
        </w:rPr>
      </w:pPr>
      <w:r w:rsidRPr="006364B1">
        <w:rPr>
          <w:rFonts w:asciiTheme="majorHAnsi" w:eastAsia="Times New Roman" w:hAnsiTheme="majorHAnsi"/>
          <w:spacing w:val="0"/>
        </w:rPr>
        <w:t xml:space="preserve">To experimentally realize the proposed pulsed electromagnetic field (PEMF) pest suppression system, </w:t>
      </w:r>
      <w:r w:rsidR="006479E7" w:rsidRPr="006364B1">
        <w:rPr>
          <w:rFonts w:asciiTheme="majorHAnsi" w:eastAsia="Times New Roman" w:hAnsiTheme="majorHAnsi"/>
          <w:spacing w:val="0"/>
        </w:rPr>
        <w:t>prototype</w:t>
      </w:r>
      <w:r w:rsidR="006479E7">
        <w:rPr>
          <w:rFonts w:asciiTheme="majorHAnsi" w:eastAsia="Times New Roman" w:hAnsiTheme="majorHAnsi"/>
          <w:spacing w:val="0"/>
        </w:rPr>
        <w:t xml:space="preserve"> hardware</w:t>
      </w:r>
      <w:r w:rsidRPr="006364B1">
        <w:rPr>
          <w:rFonts w:asciiTheme="majorHAnsi" w:eastAsia="Times New Roman" w:hAnsiTheme="majorHAnsi"/>
          <w:spacing w:val="0"/>
        </w:rPr>
        <w:t xml:space="preserve"> architecture was developed. The system generates controlled electromagnetic pulses that drive field-generating coils positioned within the crop canopy.</w:t>
      </w:r>
    </w:p>
    <w:p w14:paraId="5C144050" w14:textId="55A56970" w:rsidR="006364B1" w:rsidRPr="006364B1" w:rsidRDefault="006364B1" w:rsidP="006364B1">
      <w:pPr>
        <w:spacing w:before="100" w:beforeAutospacing="1" w:after="100" w:afterAutospacing="1" w:line="240" w:lineRule="auto"/>
        <w:jc w:val="both"/>
        <w:rPr>
          <w:rFonts w:asciiTheme="majorHAnsi" w:eastAsia="Times New Roman" w:hAnsiTheme="majorHAnsi"/>
          <w:spacing w:val="0"/>
        </w:rPr>
      </w:pPr>
      <w:r w:rsidRPr="006364B1">
        <w:rPr>
          <w:rFonts w:asciiTheme="majorHAnsi" w:eastAsia="Times New Roman" w:hAnsiTheme="majorHAnsi"/>
          <w:spacing w:val="0"/>
        </w:rPr>
        <w:t>The hardware architecture consists of four primary subsystems</w:t>
      </w:r>
      <w:r w:rsidR="004B06B4">
        <w:rPr>
          <w:rFonts w:asciiTheme="majorHAnsi" w:eastAsia="Times New Roman" w:hAnsiTheme="majorHAnsi"/>
          <w:spacing w:val="0"/>
        </w:rPr>
        <w:t xml:space="preserve"> as shown in Figure 1</w:t>
      </w:r>
      <w:r w:rsidRPr="006364B1">
        <w:rPr>
          <w:rFonts w:asciiTheme="majorHAnsi" w:eastAsia="Times New Roman" w:hAnsiTheme="majorHAnsi"/>
          <w:spacing w:val="0"/>
        </w:rPr>
        <w:t>:</w:t>
      </w:r>
    </w:p>
    <w:p w14:paraId="0FF414E2" w14:textId="77777777" w:rsidR="006364B1" w:rsidRPr="006364B1" w:rsidRDefault="006364B1" w:rsidP="006364B1">
      <w:pPr>
        <w:numPr>
          <w:ilvl w:val="0"/>
          <w:numId w:val="19"/>
        </w:numPr>
        <w:spacing w:before="100" w:beforeAutospacing="1" w:after="100" w:afterAutospacing="1" w:line="240" w:lineRule="auto"/>
        <w:jc w:val="both"/>
        <w:rPr>
          <w:rFonts w:asciiTheme="majorHAnsi" w:eastAsia="Times New Roman" w:hAnsiTheme="majorHAnsi"/>
          <w:spacing w:val="0"/>
        </w:rPr>
      </w:pPr>
      <w:r w:rsidRPr="006479E7">
        <w:rPr>
          <w:rFonts w:asciiTheme="majorHAnsi" w:eastAsia="Times New Roman" w:hAnsiTheme="majorHAnsi"/>
          <w:b/>
          <w:bCs/>
          <w:spacing w:val="0"/>
        </w:rPr>
        <w:t>Signal Generation Unit</w:t>
      </w:r>
      <w:r w:rsidRPr="006364B1">
        <w:rPr>
          <w:rFonts w:asciiTheme="majorHAnsi" w:eastAsia="Times New Roman" w:hAnsiTheme="majorHAnsi"/>
          <w:spacing w:val="0"/>
        </w:rPr>
        <w:t xml:space="preserve"> – produces programmable pulse waveforms that determine frequency and modulation characteristics of the electromagnetic field.</w:t>
      </w:r>
    </w:p>
    <w:p w14:paraId="21D1D115" w14:textId="77777777" w:rsidR="006364B1" w:rsidRPr="006364B1" w:rsidRDefault="006364B1" w:rsidP="006364B1">
      <w:pPr>
        <w:numPr>
          <w:ilvl w:val="0"/>
          <w:numId w:val="19"/>
        </w:numPr>
        <w:spacing w:before="100" w:beforeAutospacing="1" w:after="100" w:afterAutospacing="1" w:line="240" w:lineRule="auto"/>
        <w:jc w:val="both"/>
        <w:rPr>
          <w:rFonts w:asciiTheme="majorHAnsi" w:eastAsia="Times New Roman" w:hAnsiTheme="majorHAnsi"/>
          <w:spacing w:val="0"/>
        </w:rPr>
      </w:pPr>
      <w:r w:rsidRPr="006479E7">
        <w:rPr>
          <w:rFonts w:asciiTheme="majorHAnsi" w:eastAsia="Times New Roman" w:hAnsiTheme="majorHAnsi"/>
          <w:b/>
          <w:bCs/>
          <w:spacing w:val="0"/>
        </w:rPr>
        <w:t>Timing and Control Module</w:t>
      </w:r>
      <w:r w:rsidRPr="006364B1">
        <w:rPr>
          <w:rFonts w:asciiTheme="majorHAnsi" w:eastAsia="Times New Roman" w:hAnsiTheme="majorHAnsi"/>
          <w:spacing w:val="0"/>
        </w:rPr>
        <w:t xml:space="preserve"> – regulates duty cycle and pulse intervals to ensure controlled energy delivery.</w:t>
      </w:r>
    </w:p>
    <w:p w14:paraId="094EE833" w14:textId="77777777" w:rsidR="006364B1" w:rsidRPr="006364B1" w:rsidRDefault="006364B1" w:rsidP="006364B1">
      <w:pPr>
        <w:numPr>
          <w:ilvl w:val="0"/>
          <w:numId w:val="19"/>
        </w:numPr>
        <w:spacing w:before="100" w:beforeAutospacing="1" w:after="100" w:afterAutospacing="1" w:line="240" w:lineRule="auto"/>
        <w:jc w:val="both"/>
        <w:rPr>
          <w:rFonts w:asciiTheme="majorHAnsi" w:eastAsia="Times New Roman" w:hAnsiTheme="majorHAnsi"/>
          <w:spacing w:val="0"/>
        </w:rPr>
      </w:pPr>
      <w:r w:rsidRPr="006479E7">
        <w:rPr>
          <w:rFonts w:asciiTheme="majorHAnsi" w:eastAsia="Times New Roman" w:hAnsiTheme="majorHAnsi"/>
          <w:b/>
          <w:bCs/>
          <w:spacing w:val="0"/>
        </w:rPr>
        <w:t>Power Amplification Stage</w:t>
      </w:r>
      <w:r w:rsidRPr="006364B1">
        <w:rPr>
          <w:rFonts w:asciiTheme="majorHAnsi" w:eastAsia="Times New Roman" w:hAnsiTheme="majorHAnsi"/>
          <w:spacing w:val="0"/>
        </w:rPr>
        <w:t xml:space="preserve"> – amplifies the low-power control signal to drive high-current electromagnetic coils.</w:t>
      </w:r>
    </w:p>
    <w:p w14:paraId="332EB0A3" w14:textId="77777777" w:rsidR="006364B1" w:rsidRPr="006364B1" w:rsidRDefault="006364B1" w:rsidP="006364B1">
      <w:pPr>
        <w:numPr>
          <w:ilvl w:val="0"/>
          <w:numId w:val="19"/>
        </w:numPr>
        <w:spacing w:before="100" w:beforeAutospacing="1" w:after="100" w:afterAutospacing="1" w:line="240" w:lineRule="auto"/>
        <w:jc w:val="both"/>
        <w:rPr>
          <w:rFonts w:asciiTheme="majorHAnsi" w:eastAsia="Times New Roman" w:hAnsiTheme="majorHAnsi"/>
          <w:spacing w:val="0"/>
        </w:rPr>
      </w:pPr>
      <w:r w:rsidRPr="006479E7">
        <w:rPr>
          <w:rFonts w:asciiTheme="majorHAnsi" w:eastAsia="Times New Roman" w:hAnsiTheme="majorHAnsi"/>
          <w:b/>
          <w:bCs/>
          <w:spacing w:val="0"/>
        </w:rPr>
        <w:t>Field Generation Coils</w:t>
      </w:r>
      <w:r w:rsidRPr="006364B1">
        <w:rPr>
          <w:rFonts w:asciiTheme="majorHAnsi" w:eastAsia="Times New Roman" w:hAnsiTheme="majorHAnsi"/>
          <w:spacing w:val="0"/>
        </w:rPr>
        <w:t xml:space="preserve"> – convert electrical pulses into electromagnetic fields that propagate through the crop canopy.</w:t>
      </w:r>
    </w:p>
    <w:p w14:paraId="2106EB28" w14:textId="2F65DB23" w:rsidR="006364B1" w:rsidRDefault="006479E7" w:rsidP="00567950">
      <w:pPr>
        <w:spacing w:before="100" w:beforeAutospacing="1" w:after="100" w:afterAutospacing="1" w:line="240" w:lineRule="auto"/>
        <w:jc w:val="center"/>
        <w:rPr>
          <w:rFonts w:asciiTheme="majorHAnsi" w:eastAsia="Times New Roman" w:hAnsiTheme="majorHAnsi"/>
          <w:b/>
          <w:spacing w:val="0"/>
        </w:rPr>
      </w:pPr>
      <w:r>
        <w:rPr>
          <w:rFonts w:asciiTheme="majorHAnsi" w:eastAsia="Times New Roman" w:hAnsiTheme="majorHAnsi"/>
          <w:noProof/>
          <w:spacing w:val="0"/>
        </w:rPr>
        <w:lastRenderedPageBreak/>
        <w:drawing>
          <wp:inline distT="0" distB="0" distL="0" distR="0" wp14:anchorId="7194A082" wp14:editId="659FDA12">
            <wp:extent cx="5567791" cy="3333750"/>
            <wp:effectExtent l="0" t="0" r="0" b="0"/>
            <wp:docPr id="1" name="Picture 1" descr="C:\Users\Win10\Downloads\Gemini_Generated_Image_auh52aauh52aauh5 s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10\Downloads\Gemini_Generated_Image_auh52aauh52aauh5 sdf.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91985" cy="3348237"/>
                    </a:xfrm>
                    <a:prstGeom prst="rect">
                      <a:avLst/>
                    </a:prstGeom>
                    <a:noFill/>
                    <a:ln>
                      <a:noFill/>
                    </a:ln>
                  </pic:spPr>
                </pic:pic>
              </a:graphicData>
            </a:graphic>
          </wp:inline>
        </w:drawing>
      </w:r>
    </w:p>
    <w:p w14:paraId="4E6D3CDD" w14:textId="532F6507" w:rsidR="00567950" w:rsidRDefault="00567950" w:rsidP="00567950">
      <w:pPr>
        <w:spacing w:before="100" w:beforeAutospacing="1" w:after="100" w:afterAutospacing="1" w:line="240" w:lineRule="auto"/>
        <w:jc w:val="center"/>
        <w:rPr>
          <w:rFonts w:asciiTheme="majorHAnsi" w:eastAsia="Times New Roman" w:hAnsiTheme="majorHAnsi"/>
          <w:spacing w:val="0"/>
        </w:rPr>
      </w:pPr>
      <w:r>
        <w:rPr>
          <w:rFonts w:asciiTheme="majorHAnsi" w:eastAsia="Times New Roman" w:hAnsiTheme="majorHAnsi"/>
          <w:spacing w:val="0"/>
        </w:rPr>
        <w:t xml:space="preserve">Figure 1: The flow chart of the electromagnetic </w:t>
      </w:r>
      <w:r w:rsidRPr="006364B1">
        <w:rPr>
          <w:rFonts w:asciiTheme="majorHAnsi" w:eastAsia="Times New Roman" w:hAnsiTheme="majorHAnsi"/>
          <w:spacing w:val="0"/>
        </w:rPr>
        <w:t xml:space="preserve">pulse </w:t>
      </w:r>
      <w:r>
        <w:rPr>
          <w:rFonts w:asciiTheme="majorHAnsi" w:eastAsia="Times New Roman" w:hAnsiTheme="majorHAnsi"/>
          <w:spacing w:val="0"/>
        </w:rPr>
        <w:t>device.</w:t>
      </w:r>
    </w:p>
    <w:p w14:paraId="174BFD96" w14:textId="0734DEA0" w:rsidR="006364B1" w:rsidRPr="006364B1" w:rsidRDefault="006364B1" w:rsidP="006364B1">
      <w:pPr>
        <w:spacing w:before="100" w:beforeAutospacing="1" w:after="100" w:afterAutospacing="1" w:line="240" w:lineRule="auto"/>
        <w:jc w:val="both"/>
        <w:rPr>
          <w:rFonts w:asciiTheme="majorHAnsi" w:eastAsia="Times New Roman" w:hAnsiTheme="majorHAnsi"/>
          <w:spacing w:val="0"/>
        </w:rPr>
      </w:pPr>
      <w:r w:rsidRPr="006364B1">
        <w:rPr>
          <w:rFonts w:asciiTheme="majorHAnsi" w:eastAsia="Times New Roman" w:hAnsiTheme="majorHAnsi"/>
          <w:spacing w:val="0"/>
        </w:rPr>
        <w:t>The signal</w:t>
      </w:r>
      <w:r w:rsidR="009E52DC">
        <w:rPr>
          <w:rFonts w:asciiTheme="majorHAnsi" w:eastAsia="Times New Roman" w:hAnsiTheme="majorHAnsi"/>
          <w:spacing w:val="0"/>
        </w:rPr>
        <w:t xml:space="preserve"> </w:t>
      </w:r>
      <w:r w:rsidRPr="006364B1">
        <w:rPr>
          <w:rFonts w:asciiTheme="majorHAnsi" w:eastAsia="Times New Roman" w:hAnsiTheme="majorHAnsi"/>
          <w:spacing w:val="0"/>
        </w:rPr>
        <w:t>generator and timer modules provide modulation inputs to the power amplification stage, which drives multiple field coils. The system is powered through an external supply that may optionally integrate renewable energy sources such as solar photovoltaic units for off-grid agricultural deployment</w:t>
      </w:r>
      <w:r w:rsidR="00567950">
        <w:rPr>
          <w:rFonts w:asciiTheme="majorHAnsi" w:eastAsia="Times New Roman" w:hAnsiTheme="majorHAnsi"/>
          <w:spacing w:val="0"/>
        </w:rPr>
        <w:t xml:space="preserve"> as shown in Figure 2</w:t>
      </w:r>
      <w:r w:rsidRPr="006364B1">
        <w:rPr>
          <w:rFonts w:asciiTheme="majorHAnsi" w:eastAsia="Times New Roman" w:hAnsiTheme="majorHAnsi"/>
          <w:spacing w:val="0"/>
        </w:rPr>
        <w:t>.</w:t>
      </w:r>
    </w:p>
    <w:p w14:paraId="3F38994D" w14:textId="77777777" w:rsidR="00567950" w:rsidRDefault="009E52DC" w:rsidP="00567950">
      <w:pPr>
        <w:pStyle w:val="NormalWeb"/>
        <w:jc w:val="center"/>
      </w:pPr>
      <w:r>
        <w:rPr>
          <w:noProof/>
        </w:rPr>
        <w:drawing>
          <wp:inline distT="0" distB="0" distL="0" distR="0" wp14:anchorId="520AA28D" wp14:editId="466CB737">
            <wp:extent cx="5255260" cy="3194050"/>
            <wp:effectExtent l="0" t="0" r="2540" b="6350"/>
            <wp:docPr id="19" name="Picture 19" descr="C:\Users\Win10\Pictures\Screenshots\Screenshot (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10\Pictures\Screenshots\Screenshot (267).png"/>
                    <pic:cNvPicPr>
                      <a:picLocks noChangeAspect="1" noChangeArrowheads="1"/>
                    </pic:cNvPicPr>
                  </pic:nvPicPr>
                  <pic:blipFill rotWithShape="1">
                    <a:blip r:embed="rId7">
                      <a:extLst>
                        <a:ext uri="{28A0092B-C50C-407E-A947-70E740481C1C}">
                          <a14:useLocalDpi xmlns:a14="http://schemas.microsoft.com/office/drawing/2010/main" val="0"/>
                        </a:ext>
                      </a:extLst>
                    </a:blip>
                    <a:srcRect b="11128"/>
                    <a:stretch>
                      <a:fillRect/>
                    </a:stretch>
                  </pic:blipFill>
                  <pic:spPr bwMode="auto">
                    <a:xfrm>
                      <a:off x="0" y="0"/>
                      <a:ext cx="5285712" cy="3212558"/>
                    </a:xfrm>
                    <a:prstGeom prst="rect">
                      <a:avLst/>
                    </a:prstGeom>
                    <a:noFill/>
                    <a:ln>
                      <a:noFill/>
                    </a:ln>
                    <a:extLst>
                      <a:ext uri="{53640926-AAD7-44D8-BBD7-CCE9431645EC}">
                        <a14:shadowObscured xmlns:a14="http://schemas.microsoft.com/office/drawing/2010/main"/>
                      </a:ext>
                    </a:extLst>
                  </pic:spPr>
                </pic:pic>
              </a:graphicData>
            </a:graphic>
          </wp:inline>
        </w:drawing>
      </w:r>
    </w:p>
    <w:p w14:paraId="795DF43D" w14:textId="7ABC9681" w:rsidR="00567950" w:rsidRDefault="00567950" w:rsidP="00567950">
      <w:pPr>
        <w:spacing w:before="100" w:beforeAutospacing="1" w:after="100" w:afterAutospacing="1" w:line="240" w:lineRule="auto"/>
        <w:jc w:val="center"/>
        <w:rPr>
          <w:rFonts w:asciiTheme="majorHAnsi" w:eastAsia="Times New Roman" w:hAnsiTheme="majorHAnsi"/>
          <w:spacing w:val="0"/>
        </w:rPr>
      </w:pPr>
      <w:r>
        <w:rPr>
          <w:rFonts w:asciiTheme="majorHAnsi" w:eastAsia="Times New Roman" w:hAnsiTheme="majorHAnsi"/>
          <w:spacing w:val="0"/>
        </w:rPr>
        <w:t xml:space="preserve">Figure 2: </w:t>
      </w:r>
      <w:r w:rsidRPr="006364B1">
        <w:rPr>
          <w:rFonts w:asciiTheme="majorHAnsi" w:eastAsia="Times New Roman" w:hAnsiTheme="majorHAnsi"/>
          <w:spacing w:val="0"/>
        </w:rPr>
        <w:t>A prototype implementation of the pulse driver architec</w:t>
      </w:r>
      <w:r>
        <w:rPr>
          <w:rFonts w:asciiTheme="majorHAnsi" w:eastAsia="Times New Roman" w:hAnsiTheme="majorHAnsi"/>
          <w:spacing w:val="0"/>
        </w:rPr>
        <w:t>ture</w:t>
      </w:r>
    </w:p>
    <w:p w14:paraId="33B14225" w14:textId="02BA46BE" w:rsidR="00753D53" w:rsidRPr="009E52DC" w:rsidRDefault="00006A25" w:rsidP="00567950">
      <w:pPr>
        <w:pStyle w:val="NormalWeb"/>
        <w:jc w:val="center"/>
      </w:pPr>
      <w:r>
        <w:rPr>
          <w:rFonts w:asciiTheme="majorHAnsi" w:hAnsiTheme="majorHAnsi"/>
          <w:noProof/>
        </w:rPr>
        <mc:AlternateContent>
          <mc:Choice Requires="wps">
            <w:drawing>
              <wp:anchor distT="0" distB="0" distL="114300" distR="114300" simplePos="0" relativeHeight="251670528" behindDoc="0" locked="0" layoutInCell="1" allowOverlap="1" wp14:anchorId="3AEAF989" wp14:editId="787496D0">
                <wp:simplePos x="0" y="0"/>
                <wp:positionH relativeFrom="column">
                  <wp:posOffset>1968581</wp:posOffset>
                </wp:positionH>
                <wp:positionV relativeFrom="paragraph">
                  <wp:posOffset>891625</wp:posOffset>
                </wp:positionV>
                <wp:extent cx="629014" cy="157678"/>
                <wp:effectExtent l="0" t="0" r="19050" b="13970"/>
                <wp:wrapNone/>
                <wp:docPr id="16" name="Rectangle 16"/>
                <wp:cNvGraphicFramePr/>
                <a:graphic xmlns:a="http://schemas.openxmlformats.org/drawingml/2006/main">
                  <a:graphicData uri="http://schemas.microsoft.com/office/word/2010/wordprocessingShape">
                    <wps:wsp>
                      <wps:cNvSpPr/>
                      <wps:spPr>
                        <a:xfrm>
                          <a:off x="0" y="0"/>
                          <a:ext cx="629014" cy="157678"/>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3A7969" id="Rectangle 16" o:spid="_x0000_s1026" style="position:absolute;margin-left:155pt;margin-top:70.2pt;width:49.55pt;height:12.4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" fillcolor="white [3201]" strokecolor="white [3212]" strokeweight="2pt"/>
            </w:pict>
          </mc:Fallback>
        </mc:AlternateContent>
      </w:r>
      <w:r>
        <w:rPr>
          <w:rFonts w:asciiTheme="majorHAnsi" w:hAnsiTheme="majorHAnsi"/>
          <w:noProof/>
        </w:rPr>
        <mc:AlternateContent>
          <mc:Choice Requires="wps">
            <w:drawing>
              <wp:anchor distT="0" distB="0" distL="114300" distR="114300" simplePos="0" relativeHeight="251668480" behindDoc="0" locked="0" layoutInCell="1" allowOverlap="1" wp14:anchorId="4EEAC056" wp14:editId="5FB8C8B1">
                <wp:simplePos x="0" y="0"/>
                <wp:positionH relativeFrom="column">
                  <wp:posOffset>3529468</wp:posOffset>
                </wp:positionH>
                <wp:positionV relativeFrom="paragraph">
                  <wp:posOffset>1468646</wp:posOffset>
                </wp:positionV>
                <wp:extent cx="262089" cy="99011"/>
                <wp:effectExtent l="0" t="0" r="24130" b="15875"/>
                <wp:wrapNone/>
                <wp:docPr id="14" name="Rectangle 14"/>
                <wp:cNvGraphicFramePr/>
                <a:graphic xmlns:a="http://schemas.openxmlformats.org/drawingml/2006/main">
                  <a:graphicData uri="http://schemas.microsoft.com/office/word/2010/wordprocessingShape">
                    <wps:wsp>
                      <wps:cNvSpPr/>
                      <wps:spPr>
                        <a:xfrm>
                          <a:off x="0" y="0"/>
                          <a:ext cx="262089" cy="99011"/>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707B5D" id="Rectangle 14" o:spid="_x0000_s1026" style="position:absolute;margin-left:277.9pt;margin-top:115.65pt;width:20.65pt;height:7.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" fillcolor="white [3201]" strokecolor="white [3212]" strokeweight="2pt"/>
            </w:pict>
          </mc:Fallback>
        </mc:AlternateContent>
      </w:r>
      <w:r>
        <w:rPr>
          <w:rFonts w:asciiTheme="majorHAnsi" w:hAnsiTheme="majorHAnsi"/>
          <w:noProof/>
        </w:rPr>
        <mc:AlternateContent>
          <mc:Choice Requires="wps">
            <w:drawing>
              <wp:anchor distT="0" distB="0" distL="114300" distR="114300" simplePos="0" relativeHeight="251667456" behindDoc="0" locked="0" layoutInCell="1" allowOverlap="1" wp14:anchorId="48724098" wp14:editId="1F31A85B">
                <wp:simplePos x="0" y="0"/>
                <wp:positionH relativeFrom="column">
                  <wp:posOffset>3156718</wp:posOffset>
                </wp:positionH>
                <wp:positionV relativeFrom="paragraph">
                  <wp:posOffset>1270623</wp:posOffset>
                </wp:positionV>
                <wp:extent cx="215496" cy="116484"/>
                <wp:effectExtent l="0" t="0" r="13335" b="17145"/>
                <wp:wrapNone/>
                <wp:docPr id="13" name="Rectangle 13"/>
                <wp:cNvGraphicFramePr/>
                <a:graphic xmlns:a="http://schemas.openxmlformats.org/drawingml/2006/main">
                  <a:graphicData uri="http://schemas.microsoft.com/office/word/2010/wordprocessingShape">
                    <wps:wsp>
                      <wps:cNvSpPr/>
                      <wps:spPr>
                        <a:xfrm>
                          <a:off x="0" y="0"/>
                          <a:ext cx="215496" cy="116484"/>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A54479" id="Rectangle 13" o:spid="_x0000_s1026" style="position:absolute;margin-left:248.55pt;margin-top:100.05pt;width:16.95pt;height:9.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" fillcolor="white [3201]" strokecolor="white [3212]" strokeweight="2pt"/>
            </w:pict>
          </mc:Fallback>
        </mc:AlternateContent>
      </w:r>
      <w:r>
        <w:rPr>
          <w:rFonts w:asciiTheme="majorHAnsi" w:hAnsiTheme="majorHAnsi"/>
          <w:noProof/>
        </w:rPr>
        <mc:AlternateContent>
          <mc:Choice Requires="wps">
            <w:drawing>
              <wp:anchor distT="0" distB="0" distL="114300" distR="114300" simplePos="0" relativeHeight="251666432" behindDoc="0" locked="0" layoutInCell="1" allowOverlap="1" wp14:anchorId="53CC4024" wp14:editId="2D0ADCF1">
                <wp:simplePos x="0" y="0"/>
                <wp:positionH relativeFrom="column">
                  <wp:posOffset>1822450</wp:posOffset>
                </wp:positionH>
                <wp:positionV relativeFrom="paragraph">
                  <wp:posOffset>2394047</wp:posOffset>
                </wp:positionV>
                <wp:extent cx="99011" cy="69591"/>
                <wp:effectExtent l="0" t="0" r="15875" b="26035"/>
                <wp:wrapNone/>
                <wp:docPr id="12" name="Rectangle 12"/>
                <wp:cNvGraphicFramePr/>
                <a:graphic xmlns:a="http://schemas.openxmlformats.org/drawingml/2006/main">
                  <a:graphicData uri="http://schemas.microsoft.com/office/word/2010/wordprocessingShape">
                    <wps:wsp>
                      <wps:cNvSpPr/>
                      <wps:spPr>
                        <a:xfrm>
                          <a:off x="0" y="0"/>
                          <a:ext cx="99011" cy="69591"/>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9BC0DF" id="Rectangle 12" o:spid="_x0000_s1026" style="position:absolute;margin-left:143.5pt;margin-top:188.5pt;width:7.8pt;height: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" fillcolor="white [3201]" strokecolor="white [3212]" strokeweight="2pt"/>
            </w:pict>
          </mc:Fallback>
        </mc:AlternateContent>
      </w:r>
      <w:r>
        <w:rPr>
          <w:rFonts w:asciiTheme="majorHAnsi" w:hAnsiTheme="majorHAnsi"/>
          <w:noProof/>
        </w:rPr>
        <mc:AlternateContent>
          <mc:Choice Requires="wps">
            <w:drawing>
              <wp:anchor distT="0" distB="0" distL="114300" distR="114300" simplePos="0" relativeHeight="251664384" behindDoc="0" locked="0" layoutInCell="1" allowOverlap="1" wp14:anchorId="4DEECD20" wp14:editId="1921B2E7">
                <wp:simplePos x="0" y="0"/>
                <wp:positionH relativeFrom="column">
                  <wp:posOffset>1159018</wp:posOffset>
                </wp:positionH>
                <wp:positionV relativeFrom="paragraph">
                  <wp:posOffset>2249089</wp:posOffset>
                </wp:positionV>
                <wp:extent cx="104686" cy="157270"/>
                <wp:effectExtent l="0" t="0" r="10160" b="14605"/>
                <wp:wrapNone/>
                <wp:docPr id="9" name="Rectangle 9"/>
                <wp:cNvGraphicFramePr/>
                <a:graphic xmlns:a="http://schemas.openxmlformats.org/drawingml/2006/main">
                  <a:graphicData uri="http://schemas.microsoft.com/office/word/2010/wordprocessingShape">
                    <wps:wsp>
                      <wps:cNvSpPr/>
                      <wps:spPr>
                        <a:xfrm>
                          <a:off x="0" y="0"/>
                          <a:ext cx="104686" cy="15727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9839EF4" id="Rectangle 9" o:spid="_x0000_s1026" style="position:absolute;margin-left:91.25pt;margin-top:177.1pt;width:8.25pt;height:12.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" fillcolor="white [3201]" strokecolor="white [3212]" strokeweight="2pt"/>
            </w:pict>
          </mc:Fallback>
        </mc:AlternateContent>
      </w:r>
      <w:r>
        <w:rPr>
          <w:rFonts w:asciiTheme="majorHAnsi" w:hAnsiTheme="majorHAnsi"/>
          <w:noProof/>
        </w:rPr>
        <mc:AlternateContent>
          <mc:Choice Requires="wps">
            <w:drawing>
              <wp:anchor distT="0" distB="0" distL="114300" distR="114300" simplePos="0" relativeHeight="251663360" behindDoc="0" locked="0" layoutInCell="1" allowOverlap="1" wp14:anchorId="1B60D879" wp14:editId="2C470F66">
                <wp:simplePos x="0" y="0"/>
                <wp:positionH relativeFrom="column">
                  <wp:posOffset>3156718</wp:posOffset>
                </wp:positionH>
                <wp:positionV relativeFrom="paragraph">
                  <wp:posOffset>158200</wp:posOffset>
                </wp:positionV>
                <wp:extent cx="1269677" cy="733850"/>
                <wp:effectExtent l="0" t="0" r="26035" b="28575"/>
                <wp:wrapNone/>
                <wp:docPr id="8" name="Rectangle 8"/>
                <wp:cNvGraphicFramePr/>
                <a:graphic xmlns:a="http://schemas.openxmlformats.org/drawingml/2006/main">
                  <a:graphicData uri="http://schemas.microsoft.com/office/word/2010/wordprocessingShape">
                    <wps:wsp>
                      <wps:cNvSpPr/>
                      <wps:spPr>
                        <a:xfrm>
                          <a:off x="0" y="0"/>
                          <a:ext cx="1269677" cy="7338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278ED3" id="Rectangle 8" o:spid="_x0000_s1026" style="position:absolute;margin-left:248.55pt;margin-top:12.45pt;width:99.95pt;height:57.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" fillcolor="white [3201]" strokecolor="white [3212]" strokeweight="2pt"/>
            </w:pict>
          </mc:Fallback>
        </mc:AlternateContent>
      </w:r>
    </w:p>
    <w:p w14:paraId="1AEE2C9A" w14:textId="10B96701" w:rsidR="00EA0212" w:rsidRDefault="00EA0212" w:rsidP="00753D53">
      <w:pPr>
        <w:spacing w:before="100" w:beforeAutospacing="1" w:after="100" w:afterAutospacing="1" w:line="240" w:lineRule="auto"/>
        <w:jc w:val="both"/>
        <w:rPr>
          <w:rFonts w:asciiTheme="majorHAnsi" w:eastAsia="Times New Roman" w:hAnsiTheme="majorHAnsi"/>
          <w:b/>
          <w:bCs/>
          <w:spacing w:val="0"/>
          <w:kern w:val="36"/>
        </w:rPr>
      </w:pPr>
      <w:r w:rsidRPr="00A44852">
        <w:rPr>
          <w:rFonts w:asciiTheme="majorHAnsi" w:eastAsia="Times New Roman" w:hAnsiTheme="majorHAnsi"/>
          <w:b/>
          <w:bCs/>
          <w:spacing w:val="0"/>
          <w:kern w:val="36"/>
        </w:rPr>
        <w:lastRenderedPageBreak/>
        <w:t>14. MATLAB-Style Simulation Architecture</w:t>
      </w:r>
    </w:p>
    <w:p w14:paraId="406E9B51" w14:textId="77777777" w:rsidR="00B32765" w:rsidRPr="00B32765" w:rsidRDefault="00B32765" w:rsidP="00B32765">
      <w:pPr>
        <w:spacing w:before="100" w:beforeAutospacing="1" w:after="100" w:afterAutospacing="1" w:line="240" w:lineRule="auto"/>
        <w:jc w:val="both"/>
        <w:rPr>
          <w:rFonts w:asciiTheme="majorHAnsi" w:eastAsia="Times New Roman" w:hAnsiTheme="majorHAnsi"/>
          <w:spacing w:val="0"/>
        </w:rPr>
      </w:pPr>
      <w:r w:rsidRPr="00B32765">
        <w:rPr>
          <w:rFonts w:asciiTheme="majorHAnsi" w:eastAsia="Times New Roman" w:hAnsiTheme="majorHAnsi"/>
          <w:spacing w:val="0"/>
        </w:rPr>
        <w:t>The MATLAB-style simulation architecture is designed to model a dynamic coupled system where electrical, biological, and environmental interactions evolve over time. The system is implemented using a structured numerical approach consisting of parameter initialization, dynamic system modeling, numerical integration, and parameter sensitivity analysis.</w:t>
      </w:r>
    </w:p>
    <w:p w14:paraId="3E31BFE6" w14:textId="0D83D86E" w:rsidR="00EA0212" w:rsidRPr="00A44852" w:rsidRDefault="00B32765" w:rsidP="00B32765">
      <w:pPr>
        <w:spacing w:before="100" w:beforeAutospacing="1" w:after="100" w:afterAutospacing="1" w:line="240" w:lineRule="auto"/>
        <w:jc w:val="both"/>
        <w:rPr>
          <w:rFonts w:asciiTheme="majorHAnsi" w:eastAsia="Times New Roman" w:hAnsiTheme="majorHAnsi"/>
          <w:spacing w:val="0"/>
        </w:rPr>
      </w:pPr>
      <w:r w:rsidRPr="00B32765">
        <w:rPr>
          <w:rFonts w:asciiTheme="majorHAnsi" w:eastAsia="Times New Roman" w:hAnsiTheme="majorHAnsi"/>
          <w:spacing w:val="0"/>
        </w:rPr>
        <w:t xml:space="preserve">This architecture is widely used for neural modeling, bio-physical simulations, and control system analysis, where system behavior depends on external stimuli and internal state </w:t>
      </w:r>
      <w:proofErr w:type="gramStart"/>
      <w:r w:rsidRPr="00B32765">
        <w:rPr>
          <w:rFonts w:asciiTheme="majorHAnsi" w:eastAsia="Times New Roman" w:hAnsiTheme="majorHAnsi"/>
          <w:spacing w:val="0"/>
        </w:rPr>
        <w:t>interactions.</w:t>
      </w:r>
      <w:r w:rsidR="00EA0212" w:rsidRPr="00A44852">
        <w:rPr>
          <w:rFonts w:asciiTheme="majorHAnsi" w:eastAsia="Times New Roman" w:hAnsiTheme="majorHAnsi"/>
          <w:spacing w:val="0"/>
        </w:rPr>
        <w:t>.</w:t>
      </w:r>
      <w:proofErr w:type="gramEnd"/>
    </w:p>
    <w:p w14:paraId="159BBDFD" w14:textId="77777777" w:rsidR="00EA0212" w:rsidRPr="00A44852" w:rsidRDefault="00EA0212" w:rsidP="00A44852">
      <w:pPr>
        <w:spacing w:before="100" w:beforeAutospacing="1" w:after="100" w:afterAutospacing="1" w:line="240" w:lineRule="auto"/>
        <w:jc w:val="both"/>
        <w:outlineLvl w:val="2"/>
        <w:rPr>
          <w:rFonts w:asciiTheme="majorHAnsi" w:eastAsia="Times New Roman" w:hAnsiTheme="majorHAnsi"/>
          <w:b/>
          <w:bCs/>
          <w:spacing w:val="0"/>
        </w:rPr>
      </w:pPr>
      <w:r w:rsidRPr="00A44852">
        <w:rPr>
          <w:rFonts w:asciiTheme="majorHAnsi" w:eastAsia="Times New Roman" w:hAnsiTheme="majorHAnsi"/>
          <w:b/>
          <w:bCs/>
          <w:spacing w:val="0"/>
        </w:rPr>
        <w:t>Step 1: Parameter Initialization</w:t>
      </w:r>
    </w:p>
    <w:p w14:paraId="5A065A9A" w14:textId="77777777" w:rsidR="00B32765" w:rsidRDefault="00B32765" w:rsidP="00B32765">
      <w:pPr>
        <w:spacing w:after="0" w:line="240" w:lineRule="auto"/>
        <w:jc w:val="both"/>
        <w:outlineLvl w:val="2"/>
        <w:rPr>
          <w:rFonts w:asciiTheme="majorHAnsi" w:eastAsia="Times New Roman" w:hAnsiTheme="majorHAnsi"/>
          <w:spacing w:val="0"/>
        </w:rPr>
      </w:pPr>
      <w:r w:rsidRPr="00B32765">
        <w:rPr>
          <w:rFonts w:asciiTheme="majorHAnsi" w:eastAsia="Times New Roman" w:hAnsiTheme="majorHAnsi"/>
          <w:spacing w:val="0"/>
        </w:rPr>
        <w:t>The first stage defines all physical and model-specific constants required for simulation:</w:t>
      </w:r>
    </w:p>
    <w:p w14:paraId="3EE3DCD6" w14:textId="77777777" w:rsidR="00B32765" w:rsidRPr="00B32765" w:rsidRDefault="00B32765" w:rsidP="00B32765">
      <w:pPr>
        <w:spacing w:after="0" w:line="240" w:lineRule="auto"/>
        <w:jc w:val="both"/>
        <w:outlineLvl w:val="2"/>
        <w:rPr>
          <w:rFonts w:asciiTheme="majorHAnsi" w:eastAsia="Times New Roman" w:hAnsiTheme="majorHAnsi"/>
          <w:spacing w:val="0"/>
        </w:rPr>
      </w:pPr>
    </w:p>
    <w:p w14:paraId="529DEAA3" w14:textId="77777777" w:rsidR="00B32765" w:rsidRPr="00B32765" w:rsidRDefault="00B32765" w:rsidP="00B832DC">
      <w:pPr>
        <w:spacing w:after="0" w:line="240" w:lineRule="auto"/>
        <w:ind w:left="2160"/>
        <w:jc w:val="both"/>
        <w:outlineLvl w:val="2"/>
        <w:rPr>
          <w:rFonts w:asciiTheme="majorHAnsi" w:eastAsia="Times New Roman" w:hAnsiTheme="majorHAnsi"/>
          <w:i/>
          <w:iCs/>
          <w:spacing w:val="0"/>
        </w:rPr>
      </w:pPr>
      <w:r w:rsidRPr="00B32765">
        <w:rPr>
          <w:rFonts w:asciiTheme="majorHAnsi" w:eastAsia="Times New Roman" w:hAnsiTheme="majorHAnsi"/>
          <w:i/>
          <w:iCs/>
          <w:spacing w:val="0"/>
        </w:rPr>
        <w:t>ε (Permittivity) = 6.5 × 8.854 × 10⁻¹²</w:t>
      </w:r>
    </w:p>
    <w:p w14:paraId="0F3F5B0A" w14:textId="77777777" w:rsidR="00B32765" w:rsidRPr="00B32765" w:rsidRDefault="00B32765" w:rsidP="00B832DC">
      <w:pPr>
        <w:spacing w:after="0" w:line="240" w:lineRule="auto"/>
        <w:ind w:left="2160"/>
        <w:jc w:val="both"/>
        <w:outlineLvl w:val="2"/>
        <w:rPr>
          <w:rFonts w:asciiTheme="majorHAnsi" w:eastAsia="Times New Roman" w:hAnsiTheme="majorHAnsi"/>
          <w:i/>
          <w:iCs/>
          <w:spacing w:val="0"/>
        </w:rPr>
      </w:pPr>
      <w:r w:rsidRPr="00B32765">
        <w:rPr>
          <w:rFonts w:asciiTheme="majorHAnsi" w:eastAsia="Times New Roman" w:hAnsiTheme="majorHAnsi"/>
          <w:i/>
          <w:iCs/>
          <w:spacing w:val="0"/>
        </w:rPr>
        <w:t>σ (Conductivity) = 0.2</w:t>
      </w:r>
    </w:p>
    <w:p w14:paraId="0C9450B9" w14:textId="77777777" w:rsidR="00B32765" w:rsidRPr="00B32765" w:rsidRDefault="00B32765" w:rsidP="00B832DC">
      <w:pPr>
        <w:spacing w:after="0" w:line="240" w:lineRule="auto"/>
        <w:ind w:left="2160"/>
        <w:jc w:val="both"/>
        <w:outlineLvl w:val="2"/>
        <w:rPr>
          <w:rFonts w:asciiTheme="majorHAnsi" w:eastAsia="Times New Roman" w:hAnsiTheme="majorHAnsi"/>
          <w:i/>
          <w:iCs/>
          <w:spacing w:val="0"/>
        </w:rPr>
      </w:pPr>
      <w:r w:rsidRPr="00B32765">
        <w:rPr>
          <w:rFonts w:asciiTheme="majorHAnsi" w:eastAsia="Times New Roman" w:hAnsiTheme="majorHAnsi"/>
          <w:i/>
          <w:iCs/>
          <w:spacing w:val="0"/>
        </w:rPr>
        <w:t>Cm (Membrane capacitance) = 1 × 10⁻⁶</w:t>
      </w:r>
    </w:p>
    <w:p w14:paraId="30E984A0" w14:textId="77777777" w:rsidR="00B32765" w:rsidRPr="00B32765" w:rsidRDefault="00B32765" w:rsidP="00B832DC">
      <w:pPr>
        <w:spacing w:after="0" w:line="240" w:lineRule="auto"/>
        <w:ind w:left="2160"/>
        <w:jc w:val="both"/>
        <w:outlineLvl w:val="2"/>
        <w:rPr>
          <w:rFonts w:asciiTheme="majorHAnsi" w:eastAsia="Times New Roman" w:hAnsiTheme="majorHAnsi"/>
          <w:i/>
          <w:iCs/>
          <w:spacing w:val="0"/>
        </w:rPr>
      </w:pPr>
      <w:r w:rsidRPr="00B32765">
        <w:rPr>
          <w:rFonts w:asciiTheme="majorHAnsi" w:eastAsia="Times New Roman" w:hAnsiTheme="majorHAnsi"/>
          <w:i/>
          <w:iCs/>
          <w:spacing w:val="0"/>
        </w:rPr>
        <w:t>r (Resistance/Scaling factor) = 0.3</w:t>
      </w:r>
    </w:p>
    <w:p w14:paraId="0991C98B" w14:textId="77777777" w:rsidR="00B32765" w:rsidRPr="00B32765" w:rsidRDefault="00B32765" w:rsidP="00B832DC">
      <w:pPr>
        <w:spacing w:after="0" w:line="240" w:lineRule="auto"/>
        <w:ind w:left="2160"/>
        <w:jc w:val="both"/>
        <w:outlineLvl w:val="2"/>
        <w:rPr>
          <w:rFonts w:asciiTheme="majorHAnsi" w:eastAsia="Times New Roman" w:hAnsiTheme="majorHAnsi"/>
          <w:i/>
          <w:iCs/>
          <w:spacing w:val="0"/>
        </w:rPr>
      </w:pPr>
      <w:r w:rsidRPr="00B32765">
        <w:rPr>
          <w:rFonts w:asciiTheme="majorHAnsi" w:eastAsia="Times New Roman" w:hAnsiTheme="majorHAnsi"/>
          <w:i/>
          <w:iCs/>
          <w:spacing w:val="0"/>
        </w:rPr>
        <w:t>K (System gain constant) = 500</w:t>
      </w:r>
    </w:p>
    <w:p w14:paraId="1F891413" w14:textId="77777777" w:rsidR="00B32765" w:rsidRDefault="00B32765" w:rsidP="00B32765">
      <w:pPr>
        <w:spacing w:after="0" w:line="240" w:lineRule="auto"/>
        <w:jc w:val="both"/>
        <w:outlineLvl w:val="2"/>
        <w:rPr>
          <w:rFonts w:asciiTheme="majorHAnsi" w:eastAsia="Times New Roman" w:hAnsiTheme="majorHAnsi"/>
          <w:i/>
          <w:iCs/>
          <w:spacing w:val="0"/>
        </w:rPr>
      </w:pPr>
    </w:p>
    <w:p w14:paraId="38ED7DB0" w14:textId="6F836A11" w:rsidR="00B32765" w:rsidRPr="00B832DC" w:rsidRDefault="00B32765" w:rsidP="00B32765">
      <w:pPr>
        <w:spacing w:after="0" w:line="240" w:lineRule="auto"/>
        <w:jc w:val="both"/>
        <w:outlineLvl w:val="2"/>
        <w:rPr>
          <w:rFonts w:asciiTheme="majorHAnsi" w:eastAsia="Times New Roman" w:hAnsiTheme="majorHAnsi"/>
          <w:i/>
          <w:iCs/>
          <w:spacing w:val="0"/>
        </w:rPr>
      </w:pPr>
      <w:r w:rsidRPr="00B832DC">
        <w:rPr>
          <w:rFonts w:asciiTheme="majorHAnsi" w:eastAsia="Times New Roman" w:hAnsiTheme="majorHAnsi"/>
          <w:i/>
          <w:iCs/>
          <w:spacing w:val="0"/>
        </w:rPr>
        <w:t>Purpose:</w:t>
      </w:r>
    </w:p>
    <w:p w14:paraId="2457C399" w14:textId="77777777" w:rsidR="00B32765" w:rsidRPr="00B32765" w:rsidRDefault="00B32765" w:rsidP="00B32765">
      <w:pPr>
        <w:spacing w:after="0" w:line="240" w:lineRule="auto"/>
        <w:jc w:val="both"/>
        <w:outlineLvl w:val="2"/>
        <w:rPr>
          <w:rFonts w:asciiTheme="majorHAnsi" w:eastAsia="Times New Roman" w:hAnsiTheme="majorHAnsi"/>
          <w:spacing w:val="0"/>
        </w:rPr>
      </w:pPr>
      <w:r w:rsidRPr="00B32765">
        <w:rPr>
          <w:rFonts w:asciiTheme="majorHAnsi" w:eastAsia="Times New Roman" w:hAnsiTheme="majorHAnsi"/>
          <w:spacing w:val="0"/>
        </w:rPr>
        <w:t>These parameters define the physical environment and system constraints. They remain constant throughout the simulation and influence system response behavior.</w:t>
      </w:r>
    </w:p>
    <w:p w14:paraId="74D3B32D" w14:textId="68D3E727" w:rsidR="00EA0212" w:rsidRPr="00A44852" w:rsidRDefault="00EA0212" w:rsidP="00B32765">
      <w:pPr>
        <w:spacing w:before="100" w:beforeAutospacing="1" w:after="100" w:afterAutospacing="1" w:line="240" w:lineRule="auto"/>
        <w:jc w:val="both"/>
        <w:outlineLvl w:val="2"/>
        <w:rPr>
          <w:rFonts w:asciiTheme="majorHAnsi" w:eastAsia="Times New Roman" w:hAnsiTheme="majorHAnsi"/>
          <w:b/>
          <w:bCs/>
          <w:spacing w:val="0"/>
        </w:rPr>
      </w:pPr>
      <w:r w:rsidRPr="00A44852">
        <w:rPr>
          <w:rFonts w:asciiTheme="majorHAnsi" w:eastAsia="Times New Roman" w:hAnsiTheme="majorHAnsi"/>
          <w:b/>
          <w:bCs/>
          <w:spacing w:val="0"/>
        </w:rPr>
        <w:t>Step 2: Define Neural ODE Function</w:t>
      </w:r>
    </w:p>
    <w:p w14:paraId="1C3AA242" w14:textId="4D0DF9EC" w:rsidR="00B832DC" w:rsidRDefault="00B832DC" w:rsidP="00631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rPr>
      </w:pPr>
      <w:r w:rsidRPr="00B832DC">
        <w:rPr>
          <w:rFonts w:asciiTheme="majorHAnsi" w:eastAsia="Times New Roman" w:hAnsiTheme="majorHAnsi" w:cs="Courier New"/>
          <w:spacing w:val="0"/>
        </w:rPr>
        <w:t>The system dynamics are described using a nonlinear Ordinary Differential Equation (ODE):</w:t>
      </w:r>
    </w:p>
    <w:p w14:paraId="3B287A61" w14:textId="77777777" w:rsidR="00B832DC" w:rsidRDefault="00B832DC" w:rsidP="00631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highlight w:val="yellow"/>
        </w:rPr>
      </w:pPr>
    </w:p>
    <w:p w14:paraId="788DC386" w14:textId="703AD642" w:rsidR="00EA0212" w:rsidRDefault="00EA0212"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160"/>
        <w:rPr>
          <w:rFonts w:asciiTheme="majorHAnsi" w:eastAsia="Times New Roman" w:hAnsiTheme="majorHAnsi" w:cs="Courier New"/>
          <w:spacing w:val="0"/>
        </w:rPr>
      </w:pPr>
      <w:r w:rsidRPr="00B832DC">
        <w:rPr>
          <w:rFonts w:asciiTheme="majorHAnsi" w:eastAsia="Times New Roman" w:hAnsiTheme="majorHAnsi" w:cs="Courier New"/>
          <w:spacing w:val="0"/>
        </w:rPr>
        <w:t xml:space="preserve">function </w:t>
      </w:r>
      <w:proofErr w:type="spellStart"/>
      <w:r w:rsidRPr="00B832DC">
        <w:rPr>
          <w:rFonts w:asciiTheme="majorHAnsi" w:eastAsia="Times New Roman" w:hAnsiTheme="majorHAnsi" w:cs="Courier New"/>
          <w:spacing w:val="0"/>
        </w:rPr>
        <w:t>d</w:t>
      </w:r>
      <w:r w:rsidRPr="00B832DC">
        <w:rPr>
          <w:rFonts w:asciiTheme="majorHAnsi" w:eastAsia="Times New Roman" w:hAnsiTheme="majorHAnsi" w:cs="Courier New"/>
          <w:i/>
          <w:iCs/>
          <w:spacing w:val="0"/>
        </w:rPr>
        <w:t>x</w:t>
      </w:r>
      <w:r w:rsidRPr="00B832DC">
        <w:rPr>
          <w:rFonts w:asciiTheme="majorHAnsi" w:eastAsia="Times New Roman" w:hAnsiTheme="majorHAnsi" w:cs="Courier New"/>
          <w:spacing w:val="0"/>
        </w:rPr>
        <w:t>d</w:t>
      </w:r>
      <w:r w:rsidRPr="00B832DC">
        <w:rPr>
          <w:rFonts w:asciiTheme="majorHAnsi" w:eastAsia="Times New Roman" w:hAnsiTheme="majorHAnsi" w:cs="Courier New"/>
          <w:i/>
          <w:iCs/>
          <w:spacing w:val="0"/>
        </w:rPr>
        <w:t>t</w:t>
      </w:r>
      <w:proofErr w:type="spellEnd"/>
      <w:r w:rsidRPr="00B832DC">
        <w:rPr>
          <w:rFonts w:asciiTheme="majorHAnsi" w:eastAsia="Times New Roman" w:hAnsiTheme="majorHAnsi" w:cs="Courier New"/>
          <w:spacing w:val="0"/>
        </w:rPr>
        <w:t xml:space="preserve"> = </w:t>
      </w:r>
      <w:proofErr w:type="spellStart"/>
      <w:r w:rsidRPr="00B832DC">
        <w:rPr>
          <w:rFonts w:asciiTheme="majorHAnsi" w:eastAsia="Times New Roman" w:hAnsiTheme="majorHAnsi" w:cs="Courier New"/>
          <w:spacing w:val="0"/>
        </w:rPr>
        <w:t>neural_model</w:t>
      </w:r>
      <w:proofErr w:type="spellEnd"/>
      <w:r w:rsidRPr="00B832DC">
        <w:rPr>
          <w:rFonts w:asciiTheme="majorHAnsi" w:eastAsia="Times New Roman" w:hAnsiTheme="majorHAnsi" w:cs="Courier New"/>
          <w:spacing w:val="0"/>
        </w:rPr>
        <w:t>(</w:t>
      </w:r>
      <w:proofErr w:type="spellStart"/>
      <w:proofErr w:type="gramStart"/>
      <w:r w:rsidRPr="00B832DC">
        <w:rPr>
          <w:rFonts w:asciiTheme="majorHAnsi" w:eastAsia="Times New Roman" w:hAnsiTheme="majorHAnsi" w:cs="Courier New"/>
          <w:i/>
          <w:iCs/>
          <w:spacing w:val="0"/>
        </w:rPr>
        <w:t>t</w:t>
      </w:r>
      <w:r w:rsidRPr="00B832DC">
        <w:rPr>
          <w:rFonts w:asciiTheme="majorHAnsi" w:eastAsia="Times New Roman" w:hAnsiTheme="majorHAnsi" w:cs="Courier New"/>
          <w:spacing w:val="0"/>
        </w:rPr>
        <w:t>,</w:t>
      </w:r>
      <w:r w:rsidRPr="00B832DC">
        <w:rPr>
          <w:rFonts w:asciiTheme="majorHAnsi" w:eastAsia="Times New Roman" w:hAnsiTheme="majorHAnsi" w:cs="Courier New"/>
          <w:i/>
          <w:iCs/>
          <w:spacing w:val="0"/>
        </w:rPr>
        <w:t>x</w:t>
      </w:r>
      <w:proofErr w:type="gramEnd"/>
      <w:r w:rsidRPr="00B832DC">
        <w:rPr>
          <w:rFonts w:asciiTheme="majorHAnsi" w:eastAsia="Times New Roman" w:hAnsiTheme="majorHAnsi" w:cs="Courier New"/>
          <w:spacing w:val="0"/>
        </w:rPr>
        <w:t>,</w:t>
      </w:r>
      <w:r w:rsidRPr="00B832DC">
        <w:rPr>
          <w:rFonts w:asciiTheme="majorHAnsi" w:eastAsia="Times New Roman" w:hAnsiTheme="majorHAnsi" w:cs="Courier New"/>
          <w:i/>
          <w:iCs/>
          <w:spacing w:val="0"/>
        </w:rPr>
        <w:t>E</w:t>
      </w:r>
      <w:proofErr w:type="spellEnd"/>
      <w:r w:rsidRPr="00B832DC">
        <w:rPr>
          <w:rFonts w:asciiTheme="majorHAnsi" w:eastAsia="Times New Roman" w:hAnsiTheme="majorHAnsi" w:cs="Courier New"/>
          <w:spacing w:val="0"/>
        </w:rPr>
        <w:t>)</w:t>
      </w:r>
      <w:r w:rsidRPr="00A44852">
        <w:rPr>
          <w:rFonts w:asciiTheme="majorHAnsi" w:eastAsia="Times New Roman" w:hAnsiTheme="majorHAnsi" w:cs="Courier New"/>
          <w:spacing w:val="0"/>
        </w:rPr>
        <w:br/>
        <w:t>...</w:t>
      </w:r>
      <w:r w:rsidRPr="00A44852">
        <w:rPr>
          <w:rFonts w:asciiTheme="majorHAnsi" w:eastAsia="Times New Roman" w:hAnsiTheme="majorHAnsi" w:cs="Courier New"/>
          <w:spacing w:val="0"/>
        </w:rPr>
        <w:br/>
        <w:t>end</w:t>
      </w:r>
    </w:p>
    <w:p w14:paraId="5C109A28" w14:textId="77777777" w:rsidR="00B832DC" w:rsidRDefault="00B832DC" w:rsidP="00631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rPr>
      </w:pPr>
    </w:p>
    <w:p w14:paraId="3AA41CAE" w14:textId="77777777" w:rsidR="00B832DC" w:rsidRPr="00B832DC" w:rsidRDefault="00B832DC"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i/>
          <w:iCs/>
          <w:spacing w:val="0"/>
        </w:rPr>
      </w:pPr>
      <w:r w:rsidRPr="00B832DC">
        <w:rPr>
          <w:rFonts w:asciiTheme="majorHAnsi" w:eastAsia="Times New Roman" w:hAnsiTheme="majorHAnsi" w:cs="Courier New"/>
          <w:i/>
          <w:iCs/>
          <w:spacing w:val="0"/>
        </w:rPr>
        <w:t>Meaning of variables:</w:t>
      </w:r>
    </w:p>
    <w:p w14:paraId="44ED23EA" w14:textId="77777777" w:rsidR="00B832DC" w:rsidRPr="00B832DC" w:rsidRDefault="00B832DC"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rPr>
      </w:pPr>
      <w:r w:rsidRPr="00B832DC">
        <w:rPr>
          <w:rFonts w:asciiTheme="majorHAnsi" w:eastAsia="Times New Roman" w:hAnsiTheme="majorHAnsi" w:cs="Courier New"/>
          <w:i/>
          <w:iCs/>
          <w:spacing w:val="0"/>
        </w:rPr>
        <w:t>t</w:t>
      </w:r>
      <w:r w:rsidRPr="00B832DC">
        <w:rPr>
          <w:rFonts w:asciiTheme="majorHAnsi" w:eastAsia="Times New Roman" w:hAnsiTheme="majorHAnsi" w:cs="Courier New"/>
          <w:spacing w:val="0"/>
        </w:rPr>
        <w:t xml:space="preserve"> → Time variable</w:t>
      </w:r>
    </w:p>
    <w:p w14:paraId="5887A6A4" w14:textId="77777777" w:rsidR="00B832DC" w:rsidRPr="00B832DC" w:rsidRDefault="00B832DC"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rPr>
      </w:pPr>
      <w:r w:rsidRPr="00B832DC">
        <w:rPr>
          <w:rFonts w:asciiTheme="majorHAnsi" w:eastAsia="Times New Roman" w:hAnsiTheme="majorHAnsi" w:cs="Courier New"/>
          <w:i/>
          <w:iCs/>
          <w:spacing w:val="0"/>
        </w:rPr>
        <w:t>x</w:t>
      </w:r>
      <w:r w:rsidRPr="00B832DC">
        <w:rPr>
          <w:rFonts w:asciiTheme="majorHAnsi" w:eastAsia="Times New Roman" w:hAnsiTheme="majorHAnsi" w:cs="Courier New"/>
          <w:spacing w:val="0"/>
        </w:rPr>
        <w:t xml:space="preserve"> → State vector (system variables such as neuron activity, temperature, etc.)</w:t>
      </w:r>
    </w:p>
    <w:p w14:paraId="6710CB3A" w14:textId="77777777" w:rsidR="00B832DC" w:rsidRPr="00B832DC" w:rsidRDefault="00B832DC"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rPr>
      </w:pPr>
      <w:r w:rsidRPr="00B832DC">
        <w:rPr>
          <w:rFonts w:asciiTheme="majorHAnsi" w:eastAsia="Times New Roman" w:hAnsiTheme="majorHAnsi" w:cs="Courier New"/>
          <w:i/>
          <w:iCs/>
          <w:spacing w:val="0"/>
        </w:rPr>
        <w:t>E</w:t>
      </w:r>
      <w:r w:rsidRPr="00B832DC">
        <w:rPr>
          <w:rFonts w:asciiTheme="majorHAnsi" w:eastAsia="Times New Roman" w:hAnsiTheme="majorHAnsi" w:cs="Courier New"/>
          <w:spacing w:val="0"/>
        </w:rPr>
        <w:t xml:space="preserve"> → External stimulus (input field or forcing function)</w:t>
      </w:r>
    </w:p>
    <w:p w14:paraId="0A514E42" w14:textId="77777777" w:rsidR="00B832DC" w:rsidRPr="00B832DC" w:rsidRDefault="00B832DC"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rPr>
      </w:pPr>
      <w:proofErr w:type="spellStart"/>
      <w:r w:rsidRPr="00B832DC">
        <w:rPr>
          <w:rFonts w:asciiTheme="majorHAnsi" w:eastAsia="Times New Roman" w:hAnsiTheme="majorHAnsi" w:cs="Courier New"/>
          <w:spacing w:val="0"/>
        </w:rPr>
        <w:t>d</w:t>
      </w:r>
      <w:r w:rsidRPr="00B832DC">
        <w:rPr>
          <w:rFonts w:asciiTheme="majorHAnsi" w:eastAsia="Times New Roman" w:hAnsiTheme="majorHAnsi" w:cs="Courier New"/>
          <w:i/>
          <w:iCs/>
          <w:spacing w:val="0"/>
        </w:rPr>
        <w:t>x</w:t>
      </w:r>
      <w:r w:rsidRPr="00B832DC">
        <w:rPr>
          <w:rFonts w:asciiTheme="majorHAnsi" w:eastAsia="Times New Roman" w:hAnsiTheme="majorHAnsi" w:cs="Courier New"/>
          <w:spacing w:val="0"/>
        </w:rPr>
        <w:t>d</w:t>
      </w:r>
      <w:r w:rsidRPr="00B832DC">
        <w:rPr>
          <w:rFonts w:asciiTheme="majorHAnsi" w:eastAsia="Times New Roman" w:hAnsiTheme="majorHAnsi" w:cs="Courier New"/>
          <w:i/>
          <w:iCs/>
          <w:spacing w:val="0"/>
        </w:rPr>
        <w:t>t</w:t>
      </w:r>
      <w:proofErr w:type="spellEnd"/>
      <w:r w:rsidRPr="00B832DC">
        <w:rPr>
          <w:rFonts w:asciiTheme="majorHAnsi" w:eastAsia="Times New Roman" w:hAnsiTheme="majorHAnsi" w:cs="Courier New"/>
          <w:spacing w:val="0"/>
        </w:rPr>
        <w:t xml:space="preserve"> → Time derivative of system state</w:t>
      </w:r>
    </w:p>
    <w:p w14:paraId="3AAB1CD2" w14:textId="77777777" w:rsidR="00B832DC" w:rsidRDefault="00B832DC"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rPr>
      </w:pPr>
    </w:p>
    <w:p w14:paraId="6C33F9D0" w14:textId="2E7431E6" w:rsidR="00B832DC" w:rsidRPr="00B832DC" w:rsidRDefault="00B832DC"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i/>
          <w:iCs/>
          <w:spacing w:val="0"/>
        </w:rPr>
      </w:pPr>
      <w:r w:rsidRPr="00B832DC">
        <w:rPr>
          <w:rFonts w:asciiTheme="majorHAnsi" w:eastAsia="Times New Roman" w:hAnsiTheme="majorHAnsi" w:cs="Courier New"/>
          <w:i/>
          <w:iCs/>
          <w:spacing w:val="0"/>
        </w:rPr>
        <w:t>Purpose:</w:t>
      </w:r>
    </w:p>
    <w:p w14:paraId="21D6E0FD" w14:textId="77777777" w:rsidR="00B832DC" w:rsidRPr="00B832DC" w:rsidRDefault="00B832DC"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rPr>
      </w:pPr>
      <w:r w:rsidRPr="00B832DC">
        <w:rPr>
          <w:rFonts w:asciiTheme="majorHAnsi" w:eastAsia="Times New Roman" w:hAnsiTheme="majorHAnsi" w:cs="Courier New"/>
          <w:spacing w:val="0"/>
        </w:rPr>
        <w:t>This function defines how the system evolves over time based on:</w:t>
      </w:r>
    </w:p>
    <w:p w14:paraId="57B4102D" w14:textId="77777777" w:rsidR="00B832DC" w:rsidRPr="00B832DC" w:rsidRDefault="00B832DC"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rPr>
      </w:pPr>
      <w:r w:rsidRPr="00B832DC">
        <w:rPr>
          <w:rFonts w:asciiTheme="majorHAnsi" w:eastAsia="Times New Roman" w:hAnsiTheme="majorHAnsi" w:cs="Courier New"/>
          <w:spacing w:val="0"/>
        </w:rPr>
        <w:t>Internal system state</w:t>
      </w:r>
    </w:p>
    <w:p w14:paraId="31DD6929" w14:textId="77777777" w:rsidR="00B832DC" w:rsidRPr="00B832DC" w:rsidRDefault="00B832DC"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rPr>
      </w:pPr>
      <w:r w:rsidRPr="00B832DC">
        <w:rPr>
          <w:rFonts w:asciiTheme="majorHAnsi" w:eastAsia="Times New Roman" w:hAnsiTheme="majorHAnsi" w:cs="Courier New"/>
          <w:spacing w:val="0"/>
        </w:rPr>
        <w:t>External stimulation</w:t>
      </w:r>
    </w:p>
    <w:p w14:paraId="3005F5EF" w14:textId="1618296E" w:rsidR="00B832DC" w:rsidRPr="00A44852" w:rsidRDefault="00B832DC"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spacing w:val="0"/>
        </w:rPr>
      </w:pPr>
      <w:r w:rsidRPr="00B832DC">
        <w:rPr>
          <w:rFonts w:asciiTheme="majorHAnsi" w:eastAsia="Times New Roman" w:hAnsiTheme="majorHAnsi" w:cs="Courier New"/>
          <w:spacing w:val="0"/>
        </w:rPr>
        <w:t>Nonlinear interactions</w:t>
      </w:r>
    </w:p>
    <w:p w14:paraId="7E091C13" w14:textId="77777777" w:rsidR="00B832DC" w:rsidRDefault="00B832DC" w:rsidP="00A44852">
      <w:pPr>
        <w:spacing w:before="100" w:beforeAutospacing="1" w:after="100" w:afterAutospacing="1" w:line="240" w:lineRule="auto"/>
        <w:jc w:val="both"/>
        <w:outlineLvl w:val="2"/>
        <w:rPr>
          <w:rFonts w:asciiTheme="majorHAnsi" w:eastAsia="Times New Roman" w:hAnsiTheme="majorHAnsi"/>
          <w:b/>
          <w:bCs/>
          <w:spacing w:val="0"/>
        </w:rPr>
      </w:pPr>
    </w:p>
    <w:p w14:paraId="7192E762" w14:textId="27CCFCC0" w:rsidR="00EA0212" w:rsidRPr="00A44852" w:rsidRDefault="00EA0212" w:rsidP="00A44852">
      <w:pPr>
        <w:spacing w:before="100" w:beforeAutospacing="1" w:after="100" w:afterAutospacing="1" w:line="240" w:lineRule="auto"/>
        <w:jc w:val="both"/>
        <w:outlineLvl w:val="2"/>
        <w:rPr>
          <w:rFonts w:asciiTheme="majorHAnsi" w:eastAsia="Times New Roman" w:hAnsiTheme="majorHAnsi"/>
          <w:b/>
          <w:bCs/>
          <w:spacing w:val="0"/>
        </w:rPr>
      </w:pPr>
      <w:r w:rsidRPr="00A44852">
        <w:rPr>
          <w:rFonts w:asciiTheme="majorHAnsi" w:eastAsia="Times New Roman" w:hAnsiTheme="majorHAnsi"/>
          <w:b/>
          <w:bCs/>
          <w:spacing w:val="0"/>
        </w:rPr>
        <w:lastRenderedPageBreak/>
        <w:t>Step 3: Coupled Solver</w:t>
      </w:r>
    </w:p>
    <w:p w14:paraId="5DEFA223" w14:textId="2FCBD072" w:rsidR="00B832DC" w:rsidRDefault="00B832DC" w:rsidP="00631E5F">
      <w:pPr>
        <w:spacing w:before="100" w:beforeAutospacing="1" w:after="100" w:afterAutospacing="1" w:line="240" w:lineRule="auto"/>
        <w:rPr>
          <w:rFonts w:asciiTheme="majorHAnsi" w:eastAsia="Times New Roman" w:hAnsiTheme="majorHAnsi"/>
          <w:spacing w:val="0"/>
        </w:rPr>
      </w:pPr>
      <w:r w:rsidRPr="00B832DC">
        <w:rPr>
          <w:rFonts w:asciiTheme="majorHAnsi" w:eastAsia="Times New Roman" w:hAnsiTheme="majorHAnsi"/>
          <w:spacing w:val="0"/>
        </w:rPr>
        <w:t>The system is solved using MATLAB’s built-in ODE solver:</w:t>
      </w:r>
    </w:p>
    <w:p w14:paraId="0975A9D4" w14:textId="77777777" w:rsidR="00EA0212" w:rsidRPr="00A44852" w:rsidRDefault="00EA0212"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Theme="majorHAnsi" w:eastAsia="Times New Roman" w:hAnsiTheme="majorHAnsi" w:cs="Courier New"/>
          <w:spacing w:val="0"/>
        </w:rPr>
      </w:pPr>
      <w:r w:rsidRPr="00B832DC">
        <w:rPr>
          <w:rFonts w:asciiTheme="majorHAnsi" w:eastAsia="Times New Roman" w:hAnsiTheme="majorHAnsi" w:cs="Courier New"/>
          <w:spacing w:val="0"/>
        </w:rPr>
        <w:t>[</w:t>
      </w:r>
      <w:proofErr w:type="spellStart"/>
      <w:proofErr w:type="gramStart"/>
      <w:r w:rsidRPr="00B832DC">
        <w:rPr>
          <w:rFonts w:asciiTheme="majorHAnsi" w:eastAsia="Times New Roman" w:hAnsiTheme="majorHAnsi" w:cs="Courier New"/>
          <w:i/>
          <w:iCs/>
          <w:spacing w:val="0"/>
        </w:rPr>
        <w:t>t</w:t>
      </w:r>
      <w:r w:rsidRPr="00B832DC">
        <w:rPr>
          <w:rFonts w:asciiTheme="majorHAnsi" w:eastAsia="Times New Roman" w:hAnsiTheme="majorHAnsi" w:cs="Courier New"/>
          <w:spacing w:val="0"/>
        </w:rPr>
        <w:t>,</w:t>
      </w:r>
      <w:r w:rsidRPr="00B832DC">
        <w:rPr>
          <w:rFonts w:asciiTheme="majorHAnsi" w:eastAsia="Times New Roman" w:hAnsiTheme="majorHAnsi" w:cs="Courier New"/>
          <w:i/>
          <w:iCs/>
          <w:spacing w:val="0"/>
        </w:rPr>
        <w:t>x</w:t>
      </w:r>
      <w:proofErr w:type="spellEnd"/>
      <w:proofErr w:type="gramEnd"/>
      <w:r w:rsidRPr="00B832DC">
        <w:rPr>
          <w:rFonts w:asciiTheme="majorHAnsi" w:eastAsia="Times New Roman" w:hAnsiTheme="majorHAnsi" w:cs="Courier New"/>
          <w:spacing w:val="0"/>
        </w:rPr>
        <w:t>] = ode45(@(</w:t>
      </w:r>
      <w:proofErr w:type="gramStart"/>
      <w:r w:rsidRPr="00B832DC">
        <w:rPr>
          <w:rFonts w:asciiTheme="majorHAnsi" w:eastAsia="Times New Roman" w:hAnsiTheme="majorHAnsi" w:cs="Courier New"/>
          <w:i/>
          <w:iCs/>
          <w:spacing w:val="0"/>
        </w:rPr>
        <w:t>t,x</w:t>
      </w:r>
      <w:proofErr w:type="gramEnd"/>
      <w:r w:rsidRPr="00B832DC">
        <w:rPr>
          <w:rFonts w:asciiTheme="majorHAnsi" w:eastAsia="Times New Roman" w:hAnsiTheme="majorHAnsi" w:cs="Courier New"/>
          <w:spacing w:val="0"/>
        </w:rPr>
        <w:t xml:space="preserve">) </w:t>
      </w:r>
      <w:proofErr w:type="spellStart"/>
      <w:r w:rsidRPr="00B832DC">
        <w:rPr>
          <w:rFonts w:asciiTheme="majorHAnsi" w:eastAsia="Times New Roman" w:hAnsiTheme="majorHAnsi" w:cs="Courier New"/>
          <w:spacing w:val="0"/>
        </w:rPr>
        <w:t>coupled_system</w:t>
      </w:r>
      <w:proofErr w:type="spellEnd"/>
      <w:r w:rsidRPr="00B832DC">
        <w:rPr>
          <w:rFonts w:asciiTheme="majorHAnsi" w:eastAsia="Times New Roman" w:hAnsiTheme="majorHAnsi" w:cs="Courier New"/>
          <w:spacing w:val="0"/>
        </w:rPr>
        <w:t>(</w:t>
      </w:r>
      <w:proofErr w:type="spellStart"/>
      <w:proofErr w:type="gramStart"/>
      <w:r w:rsidRPr="00B832DC">
        <w:rPr>
          <w:rFonts w:asciiTheme="majorHAnsi" w:eastAsia="Times New Roman" w:hAnsiTheme="majorHAnsi" w:cs="Courier New"/>
          <w:i/>
          <w:iCs/>
          <w:spacing w:val="0"/>
        </w:rPr>
        <w:t>t,x</w:t>
      </w:r>
      <w:proofErr w:type="gramEnd"/>
      <w:r w:rsidRPr="00B832DC">
        <w:rPr>
          <w:rFonts w:asciiTheme="majorHAnsi" w:eastAsia="Times New Roman" w:hAnsiTheme="majorHAnsi" w:cs="Courier New"/>
          <w:i/>
          <w:iCs/>
          <w:spacing w:val="0"/>
        </w:rPr>
        <w:t>,E</w:t>
      </w:r>
      <w:proofErr w:type="spellEnd"/>
      <w:r w:rsidRPr="00B832DC">
        <w:rPr>
          <w:rFonts w:asciiTheme="majorHAnsi" w:eastAsia="Times New Roman" w:hAnsiTheme="majorHAnsi" w:cs="Courier New"/>
          <w:spacing w:val="0"/>
        </w:rPr>
        <w:t>), [</w:t>
      </w:r>
      <w:r w:rsidRPr="00B832DC">
        <w:rPr>
          <w:rFonts w:asciiTheme="majorHAnsi" w:eastAsia="Times New Roman" w:hAnsiTheme="majorHAnsi" w:cs="Courier New"/>
          <w:i/>
          <w:iCs/>
          <w:spacing w:val="0"/>
        </w:rPr>
        <w:t>0 T</w:t>
      </w:r>
      <w:r w:rsidRPr="00B832DC">
        <w:rPr>
          <w:rFonts w:asciiTheme="majorHAnsi" w:eastAsia="Times New Roman" w:hAnsiTheme="majorHAnsi" w:cs="Courier New"/>
          <w:spacing w:val="0"/>
        </w:rPr>
        <w:t xml:space="preserve">], </w:t>
      </w:r>
      <w:r w:rsidRPr="00B832DC">
        <w:rPr>
          <w:rFonts w:asciiTheme="majorHAnsi" w:eastAsia="Times New Roman" w:hAnsiTheme="majorHAnsi" w:cs="Courier New"/>
          <w:i/>
          <w:iCs/>
          <w:spacing w:val="0"/>
        </w:rPr>
        <w:t>x0</w:t>
      </w:r>
      <w:r w:rsidRPr="00B832DC">
        <w:rPr>
          <w:rFonts w:asciiTheme="majorHAnsi" w:eastAsia="Times New Roman" w:hAnsiTheme="majorHAnsi" w:cs="Courier New"/>
          <w:spacing w:val="0"/>
        </w:rPr>
        <w:t>);</w:t>
      </w:r>
    </w:p>
    <w:p w14:paraId="2F10267B" w14:textId="77777777" w:rsidR="00B832DC" w:rsidRDefault="00B832DC" w:rsidP="00B832DC">
      <w:pPr>
        <w:spacing w:after="0" w:line="240" w:lineRule="auto"/>
        <w:jc w:val="both"/>
        <w:outlineLvl w:val="2"/>
        <w:rPr>
          <w:rFonts w:asciiTheme="majorHAnsi" w:eastAsia="Times New Roman" w:hAnsiTheme="majorHAnsi"/>
          <w:b/>
          <w:bCs/>
          <w:spacing w:val="0"/>
        </w:rPr>
      </w:pPr>
    </w:p>
    <w:p w14:paraId="0BA6D948" w14:textId="5A2DEDFF" w:rsidR="00B832DC" w:rsidRPr="00B832DC" w:rsidRDefault="00B832DC" w:rsidP="00B832DC">
      <w:pPr>
        <w:spacing w:after="0" w:line="240" w:lineRule="auto"/>
        <w:jc w:val="both"/>
        <w:outlineLvl w:val="2"/>
        <w:rPr>
          <w:rFonts w:asciiTheme="majorHAnsi" w:eastAsia="Times New Roman" w:hAnsiTheme="majorHAnsi"/>
          <w:i/>
          <w:iCs/>
          <w:spacing w:val="0"/>
        </w:rPr>
      </w:pPr>
      <w:r w:rsidRPr="00B832DC">
        <w:rPr>
          <w:rFonts w:asciiTheme="majorHAnsi" w:eastAsia="Times New Roman" w:hAnsiTheme="majorHAnsi"/>
          <w:i/>
          <w:iCs/>
          <w:spacing w:val="0"/>
        </w:rPr>
        <w:t>Explanation:</w:t>
      </w:r>
    </w:p>
    <w:p w14:paraId="1AEA4F30" w14:textId="77777777" w:rsidR="00B832DC" w:rsidRPr="00B832DC" w:rsidRDefault="00B832DC" w:rsidP="00B832DC">
      <w:pPr>
        <w:spacing w:after="0" w:line="240" w:lineRule="auto"/>
        <w:jc w:val="both"/>
        <w:outlineLvl w:val="2"/>
        <w:rPr>
          <w:rFonts w:asciiTheme="majorHAnsi" w:eastAsia="Times New Roman" w:hAnsiTheme="majorHAnsi"/>
          <w:spacing w:val="0"/>
        </w:rPr>
      </w:pPr>
      <w:r w:rsidRPr="00B832DC">
        <w:rPr>
          <w:rFonts w:asciiTheme="majorHAnsi" w:eastAsia="Times New Roman" w:hAnsiTheme="majorHAnsi"/>
          <w:spacing w:val="0"/>
        </w:rPr>
        <w:t>ode45 → Numerical solver based on Runge-</w:t>
      </w:r>
      <w:proofErr w:type="spellStart"/>
      <w:r w:rsidRPr="00B832DC">
        <w:rPr>
          <w:rFonts w:asciiTheme="majorHAnsi" w:eastAsia="Times New Roman" w:hAnsiTheme="majorHAnsi"/>
          <w:spacing w:val="0"/>
        </w:rPr>
        <w:t>Kutta</w:t>
      </w:r>
      <w:proofErr w:type="spellEnd"/>
      <w:r w:rsidRPr="00B832DC">
        <w:rPr>
          <w:rFonts w:asciiTheme="majorHAnsi" w:eastAsia="Times New Roman" w:hAnsiTheme="majorHAnsi"/>
          <w:spacing w:val="0"/>
        </w:rPr>
        <w:t xml:space="preserve"> method</w:t>
      </w:r>
    </w:p>
    <w:p w14:paraId="29ECA879" w14:textId="77777777" w:rsidR="00B832DC" w:rsidRPr="00B832DC" w:rsidRDefault="00B832DC" w:rsidP="00B832DC">
      <w:pPr>
        <w:spacing w:after="0" w:line="240" w:lineRule="auto"/>
        <w:jc w:val="both"/>
        <w:outlineLvl w:val="2"/>
        <w:rPr>
          <w:rFonts w:asciiTheme="majorHAnsi" w:eastAsia="Times New Roman" w:hAnsiTheme="majorHAnsi"/>
          <w:spacing w:val="0"/>
        </w:rPr>
      </w:pPr>
      <w:r w:rsidRPr="00B832DC">
        <w:rPr>
          <w:rFonts w:asciiTheme="majorHAnsi" w:eastAsia="Times New Roman" w:hAnsiTheme="majorHAnsi"/>
          <w:spacing w:val="0"/>
        </w:rPr>
        <w:t>[</w:t>
      </w:r>
      <w:r w:rsidRPr="00B832DC">
        <w:rPr>
          <w:rFonts w:asciiTheme="majorHAnsi" w:eastAsia="Times New Roman" w:hAnsiTheme="majorHAnsi"/>
          <w:i/>
          <w:iCs/>
          <w:spacing w:val="0"/>
        </w:rPr>
        <w:t>0 T</w:t>
      </w:r>
      <w:r w:rsidRPr="00B832DC">
        <w:rPr>
          <w:rFonts w:asciiTheme="majorHAnsi" w:eastAsia="Times New Roman" w:hAnsiTheme="majorHAnsi"/>
          <w:spacing w:val="0"/>
        </w:rPr>
        <w:t>] → Simulation time interval</w:t>
      </w:r>
    </w:p>
    <w:p w14:paraId="77080118" w14:textId="77777777" w:rsidR="00B832DC" w:rsidRPr="00B832DC" w:rsidRDefault="00B832DC" w:rsidP="00B832DC">
      <w:pPr>
        <w:spacing w:after="0" w:line="240" w:lineRule="auto"/>
        <w:jc w:val="both"/>
        <w:outlineLvl w:val="2"/>
        <w:rPr>
          <w:rFonts w:asciiTheme="majorHAnsi" w:eastAsia="Times New Roman" w:hAnsiTheme="majorHAnsi"/>
          <w:spacing w:val="0"/>
        </w:rPr>
      </w:pPr>
      <w:r w:rsidRPr="00B832DC">
        <w:rPr>
          <w:rFonts w:asciiTheme="majorHAnsi" w:eastAsia="Times New Roman" w:hAnsiTheme="majorHAnsi"/>
          <w:i/>
          <w:iCs/>
          <w:spacing w:val="0"/>
        </w:rPr>
        <w:t xml:space="preserve">x0 </w:t>
      </w:r>
      <w:r w:rsidRPr="00B832DC">
        <w:rPr>
          <w:rFonts w:asciiTheme="majorHAnsi" w:eastAsia="Times New Roman" w:hAnsiTheme="majorHAnsi"/>
          <w:spacing w:val="0"/>
        </w:rPr>
        <w:t>→ Initial system state</w:t>
      </w:r>
    </w:p>
    <w:p w14:paraId="091EFF71" w14:textId="77777777" w:rsidR="00B832DC" w:rsidRPr="00B832DC" w:rsidRDefault="00B832DC" w:rsidP="00B832DC">
      <w:pPr>
        <w:spacing w:after="0" w:line="240" w:lineRule="auto"/>
        <w:jc w:val="both"/>
        <w:outlineLvl w:val="2"/>
        <w:rPr>
          <w:rFonts w:asciiTheme="majorHAnsi" w:eastAsia="Times New Roman" w:hAnsiTheme="majorHAnsi"/>
          <w:spacing w:val="0"/>
        </w:rPr>
      </w:pPr>
      <w:proofErr w:type="spellStart"/>
      <w:r w:rsidRPr="00B832DC">
        <w:rPr>
          <w:rFonts w:asciiTheme="majorHAnsi" w:eastAsia="Times New Roman" w:hAnsiTheme="majorHAnsi"/>
          <w:spacing w:val="0"/>
        </w:rPr>
        <w:t>coupled_system</w:t>
      </w:r>
      <w:proofErr w:type="spellEnd"/>
      <w:r w:rsidRPr="00B832DC">
        <w:rPr>
          <w:rFonts w:asciiTheme="majorHAnsi" w:eastAsia="Times New Roman" w:hAnsiTheme="majorHAnsi"/>
          <w:spacing w:val="0"/>
        </w:rPr>
        <w:t xml:space="preserve"> → Combined model of interacting subsystems</w:t>
      </w:r>
    </w:p>
    <w:p w14:paraId="5129A409" w14:textId="77777777" w:rsidR="00B832DC" w:rsidRPr="00B832DC" w:rsidRDefault="00B832DC" w:rsidP="00B832DC">
      <w:pPr>
        <w:spacing w:after="0" w:line="240" w:lineRule="auto"/>
        <w:jc w:val="both"/>
        <w:outlineLvl w:val="2"/>
        <w:rPr>
          <w:rFonts w:asciiTheme="majorHAnsi" w:eastAsia="Times New Roman" w:hAnsiTheme="majorHAnsi"/>
          <w:spacing w:val="0"/>
        </w:rPr>
      </w:pPr>
    </w:p>
    <w:p w14:paraId="053A4023" w14:textId="19A1042B" w:rsidR="00B832DC" w:rsidRPr="00B832DC" w:rsidRDefault="00B832DC" w:rsidP="00B832DC">
      <w:pPr>
        <w:spacing w:after="0" w:line="240" w:lineRule="auto"/>
        <w:jc w:val="both"/>
        <w:outlineLvl w:val="2"/>
        <w:rPr>
          <w:rFonts w:asciiTheme="majorHAnsi" w:eastAsia="Times New Roman" w:hAnsiTheme="majorHAnsi"/>
          <w:i/>
          <w:iCs/>
          <w:spacing w:val="0"/>
        </w:rPr>
      </w:pPr>
      <w:r w:rsidRPr="00B832DC">
        <w:rPr>
          <w:rFonts w:asciiTheme="majorHAnsi" w:eastAsia="Times New Roman" w:hAnsiTheme="majorHAnsi"/>
          <w:i/>
          <w:iCs/>
          <w:spacing w:val="0"/>
        </w:rPr>
        <w:t>Purpose:</w:t>
      </w:r>
    </w:p>
    <w:p w14:paraId="1FDD94DF" w14:textId="74D506BD" w:rsidR="00B832DC" w:rsidRPr="00B832DC" w:rsidRDefault="00B832DC" w:rsidP="00B832DC">
      <w:pPr>
        <w:spacing w:after="0" w:line="240" w:lineRule="auto"/>
        <w:jc w:val="both"/>
        <w:outlineLvl w:val="2"/>
        <w:rPr>
          <w:rFonts w:asciiTheme="majorHAnsi" w:eastAsia="Times New Roman" w:hAnsiTheme="majorHAnsi"/>
          <w:spacing w:val="0"/>
        </w:rPr>
      </w:pPr>
      <w:r w:rsidRPr="00B832DC">
        <w:rPr>
          <w:rFonts w:asciiTheme="majorHAnsi" w:eastAsia="Times New Roman" w:hAnsiTheme="majorHAnsi"/>
          <w:spacing w:val="0"/>
        </w:rPr>
        <w:t>This step computes the time evolution of the system state, producing trajectories of all variables over time.</w:t>
      </w:r>
    </w:p>
    <w:p w14:paraId="0200E49D" w14:textId="12A4F872" w:rsidR="00EA0212" w:rsidRPr="00A44852" w:rsidRDefault="00EA0212" w:rsidP="00A44852">
      <w:pPr>
        <w:spacing w:before="100" w:beforeAutospacing="1" w:after="100" w:afterAutospacing="1" w:line="240" w:lineRule="auto"/>
        <w:jc w:val="both"/>
        <w:outlineLvl w:val="2"/>
        <w:rPr>
          <w:rFonts w:asciiTheme="majorHAnsi" w:eastAsia="Times New Roman" w:hAnsiTheme="majorHAnsi"/>
          <w:b/>
          <w:bCs/>
          <w:spacing w:val="0"/>
        </w:rPr>
      </w:pPr>
      <w:r w:rsidRPr="00A44852">
        <w:rPr>
          <w:rFonts w:asciiTheme="majorHAnsi" w:eastAsia="Times New Roman" w:hAnsiTheme="majorHAnsi"/>
          <w:b/>
          <w:bCs/>
          <w:spacing w:val="0"/>
        </w:rPr>
        <w:t>Step 4: Parameter Sweep</w:t>
      </w:r>
    </w:p>
    <w:p w14:paraId="0118CF0E" w14:textId="77777777" w:rsidR="00B832DC" w:rsidRDefault="00B832DC" w:rsidP="00A448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spacing w:val="0"/>
        </w:rPr>
      </w:pPr>
      <w:r w:rsidRPr="00B832DC">
        <w:rPr>
          <w:rFonts w:asciiTheme="majorHAnsi" w:eastAsia="Times New Roman" w:hAnsiTheme="majorHAnsi"/>
          <w:spacing w:val="0"/>
        </w:rPr>
        <w:t>To study system sensitivity, the external input is varied systematically:</w:t>
      </w:r>
    </w:p>
    <w:p w14:paraId="2F2BC66C" w14:textId="7FB2955B" w:rsidR="00EA0212" w:rsidRPr="00A44852" w:rsidRDefault="00EA0212" w:rsidP="00B8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32"/>
        <w:jc w:val="both"/>
        <w:rPr>
          <w:rFonts w:asciiTheme="majorHAnsi" w:eastAsia="Times New Roman" w:hAnsiTheme="majorHAnsi" w:cs="Courier New"/>
          <w:spacing w:val="0"/>
        </w:rPr>
      </w:pPr>
      <w:proofErr w:type="spellStart"/>
      <w:r w:rsidRPr="00273FF3">
        <w:rPr>
          <w:rFonts w:asciiTheme="majorHAnsi" w:eastAsia="Times New Roman" w:hAnsiTheme="majorHAnsi" w:cs="Courier New"/>
          <w:i/>
          <w:iCs/>
          <w:spacing w:val="0"/>
        </w:rPr>
        <w:t>E</w:t>
      </w:r>
      <w:r w:rsidRPr="00273FF3">
        <w:rPr>
          <w:rFonts w:asciiTheme="majorHAnsi" w:eastAsia="Times New Roman" w:hAnsiTheme="majorHAnsi" w:cs="Courier New"/>
          <w:spacing w:val="0"/>
          <w:vertAlign w:val="subscript"/>
        </w:rPr>
        <w:t>range</w:t>
      </w:r>
      <w:proofErr w:type="spellEnd"/>
      <w:r w:rsidRPr="00A44852">
        <w:rPr>
          <w:rFonts w:asciiTheme="majorHAnsi" w:eastAsia="Times New Roman" w:hAnsiTheme="majorHAnsi" w:cs="Courier New"/>
          <w:spacing w:val="0"/>
        </w:rPr>
        <w:t xml:space="preserve"> = 0:5:100;</w:t>
      </w:r>
    </w:p>
    <w:p w14:paraId="09782A0B" w14:textId="77777777" w:rsidR="00B832DC" w:rsidRDefault="00B832DC" w:rsidP="00B832DC">
      <w:pPr>
        <w:spacing w:after="0" w:line="240" w:lineRule="auto"/>
        <w:jc w:val="both"/>
        <w:rPr>
          <w:rFonts w:asciiTheme="majorHAnsi" w:eastAsia="Times New Roman" w:hAnsiTheme="majorHAnsi"/>
          <w:spacing w:val="0"/>
        </w:rPr>
      </w:pPr>
    </w:p>
    <w:p w14:paraId="4FF80205" w14:textId="07EF7C17" w:rsidR="00B832DC" w:rsidRPr="00B832DC" w:rsidRDefault="00B832DC" w:rsidP="00B832DC">
      <w:pPr>
        <w:spacing w:after="0" w:line="240" w:lineRule="auto"/>
        <w:jc w:val="both"/>
        <w:rPr>
          <w:rFonts w:asciiTheme="majorHAnsi" w:eastAsia="Times New Roman" w:hAnsiTheme="majorHAnsi"/>
          <w:spacing w:val="0"/>
        </w:rPr>
      </w:pPr>
      <w:r w:rsidRPr="00B832DC">
        <w:rPr>
          <w:rFonts w:asciiTheme="majorHAnsi" w:eastAsia="Times New Roman" w:hAnsiTheme="majorHAnsi"/>
          <w:spacing w:val="0"/>
        </w:rPr>
        <w:t xml:space="preserve">For each value of </w:t>
      </w:r>
      <w:r w:rsidRPr="00B832DC">
        <w:rPr>
          <w:rFonts w:asciiTheme="majorHAnsi" w:eastAsia="Times New Roman" w:hAnsiTheme="majorHAnsi"/>
          <w:i/>
          <w:iCs/>
          <w:spacing w:val="0"/>
        </w:rPr>
        <w:t>E</w:t>
      </w:r>
      <w:r w:rsidRPr="00B832DC">
        <w:rPr>
          <w:rFonts w:asciiTheme="majorHAnsi" w:eastAsia="Times New Roman" w:hAnsiTheme="majorHAnsi"/>
          <w:spacing w:val="0"/>
        </w:rPr>
        <w:t>, the system is simulated and the following metrics are computed:</w:t>
      </w:r>
    </w:p>
    <w:p w14:paraId="55D4DC22" w14:textId="77777777" w:rsidR="00B832DC" w:rsidRPr="00B832DC" w:rsidRDefault="00B832DC" w:rsidP="00B832DC">
      <w:pPr>
        <w:numPr>
          <w:ilvl w:val="0"/>
          <w:numId w:val="10"/>
        </w:numPr>
        <w:spacing w:after="0" w:line="240" w:lineRule="auto"/>
        <w:jc w:val="both"/>
        <w:rPr>
          <w:rFonts w:asciiTheme="majorHAnsi" w:eastAsia="Times New Roman" w:hAnsiTheme="majorHAnsi"/>
          <w:spacing w:val="0"/>
        </w:rPr>
      </w:pPr>
      <w:r w:rsidRPr="00B832DC">
        <w:rPr>
          <w:rFonts w:asciiTheme="majorHAnsi" w:eastAsia="Times New Roman" w:hAnsiTheme="majorHAnsi"/>
          <w:spacing w:val="0"/>
        </w:rPr>
        <w:t>Neural Disruption Index (system instability measure)</w:t>
      </w:r>
    </w:p>
    <w:p w14:paraId="620DDFB0" w14:textId="77777777" w:rsidR="00B832DC" w:rsidRPr="00B832DC" w:rsidRDefault="00B832DC" w:rsidP="00B832DC">
      <w:pPr>
        <w:numPr>
          <w:ilvl w:val="0"/>
          <w:numId w:val="10"/>
        </w:numPr>
        <w:spacing w:after="0" w:line="240" w:lineRule="auto"/>
        <w:jc w:val="both"/>
        <w:rPr>
          <w:rFonts w:asciiTheme="majorHAnsi" w:eastAsia="Times New Roman" w:hAnsiTheme="majorHAnsi"/>
          <w:spacing w:val="0"/>
        </w:rPr>
      </w:pPr>
      <w:r w:rsidRPr="00B832DC">
        <w:rPr>
          <w:rFonts w:asciiTheme="majorHAnsi" w:eastAsia="Times New Roman" w:hAnsiTheme="majorHAnsi"/>
          <w:spacing w:val="0"/>
        </w:rPr>
        <w:t>Temperature Rise (energy dissipation effect)</w:t>
      </w:r>
    </w:p>
    <w:p w14:paraId="494B4CE3" w14:textId="77777777" w:rsidR="00B832DC" w:rsidRPr="00B832DC" w:rsidRDefault="00B832DC" w:rsidP="00B832DC">
      <w:pPr>
        <w:numPr>
          <w:ilvl w:val="0"/>
          <w:numId w:val="10"/>
        </w:numPr>
        <w:spacing w:after="0" w:line="240" w:lineRule="auto"/>
        <w:jc w:val="both"/>
        <w:rPr>
          <w:rFonts w:asciiTheme="majorHAnsi" w:eastAsia="Times New Roman" w:hAnsiTheme="majorHAnsi"/>
          <w:spacing w:val="0"/>
        </w:rPr>
      </w:pPr>
      <w:r w:rsidRPr="00B832DC">
        <w:rPr>
          <w:rFonts w:asciiTheme="majorHAnsi" w:eastAsia="Times New Roman" w:hAnsiTheme="majorHAnsi"/>
          <w:spacing w:val="0"/>
        </w:rPr>
        <w:t>Population Suppression (response reduction effect)</w:t>
      </w:r>
    </w:p>
    <w:p w14:paraId="0C4DE97D" w14:textId="77777777" w:rsidR="00B832DC" w:rsidRDefault="00B832DC" w:rsidP="00B832DC">
      <w:pPr>
        <w:spacing w:after="0" w:line="240" w:lineRule="auto"/>
        <w:jc w:val="both"/>
        <w:rPr>
          <w:rFonts w:asciiTheme="majorHAnsi" w:eastAsia="Times New Roman" w:hAnsiTheme="majorHAnsi"/>
          <w:spacing w:val="0"/>
        </w:rPr>
      </w:pPr>
    </w:p>
    <w:p w14:paraId="201E4E01" w14:textId="61F19780" w:rsidR="00B832DC" w:rsidRPr="00B832DC" w:rsidRDefault="00B832DC" w:rsidP="00B832DC">
      <w:pPr>
        <w:spacing w:after="0" w:line="240" w:lineRule="auto"/>
        <w:jc w:val="both"/>
        <w:rPr>
          <w:rFonts w:asciiTheme="majorHAnsi" w:eastAsia="Times New Roman" w:hAnsiTheme="majorHAnsi"/>
          <w:i/>
          <w:iCs/>
          <w:spacing w:val="0"/>
        </w:rPr>
      </w:pPr>
      <w:r w:rsidRPr="00B832DC">
        <w:rPr>
          <w:rFonts w:asciiTheme="majorHAnsi" w:eastAsia="Times New Roman" w:hAnsiTheme="majorHAnsi"/>
          <w:i/>
          <w:iCs/>
          <w:spacing w:val="0"/>
        </w:rPr>
        <w:t>Purpose:</w:t>
      </w:r>
    </w:p>
    <w:p w14:paraId="30D8D6AD" w14:textId="618AAD11" w:rsidR="00EA0212" w:rsidRPr="00A44852" w:rsidRDefault="00B832DC" w:rsidP="00B832DC">
      <w:pPr>
        <w:spacing w:after="0" w:line="240" w:lineRule="auto"/>
        <w:jc w:val="both"/>
        <w:rPr>
          <w:rFonts w:asciiTheme="majorHAnsi" w:eastAsia="Times New Roman" w:hAnsiTheme="majorHAnsi"/>
          <w:spacing w:val="0"/>
        </w:rPr>
      </w:pPr>
      <w:r w:rsidRPr="00B832DC">
        <w:rPr>
          <w:rFonts w:asciiTheme="majorHAnsi" w:eastAsia="Times New Roman" w:hAnsiTheme="majorHAnsi"/>
          <w:spacing w:val="0"/>
        </w:rPr>
        <w:t>This stage evaluates how the system responds under different stimulus intensities, enabling robustness and sensitivity analysis.</w:t>
      </w:r>
    </w:p>
    <w:p w14:paraId="53C826A5"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15. Simulation Results</w:t>
      </w:r>
    </w:p>
    <w:p w14:paraId="407F5BF0"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15.1 Neural Response vs Field Amplitude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0"/>
        <w:gridCol w:w="2610"/>
        <w:gridCol w:w="2070"/>
        <w:gridCol w:w="1980"/>
      </w:tblGrid>
      <w:tr w:rsidR="00EA0212" w:rsidRPr="00A44852" w14:paraId="3C26625A" w14:textId="77777777" w:rsidTr="004B06B4">
        <w:trPr>
          <w:tblHeader/>
          <w:tblCellSpacing w:w="15" w:type="dxa"/>
        </w:trPr>
        <w:tc>
          <w:tcPr>
            <w:tcW w:w="1845" w:type="dxa"/>
            <w:vAlign w:val="center"/>
            <w:hideMark/>
          </w:tcPr>
          <w:p w14:paraId="70F6D16A"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Field Amplitude (V/m)</w:t>
            </w:r>
          </w:p>
        </w:tc>
        <w:tc>
          <w:tcPr>
            <w:tcW w:w="2580" w:type="dxa"/>
            <w:vAlign w:val="center"/>
            <w:hideMark/>
          </w:tcPr>
          <w:p w14:paraId="47CCB76F"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Dominant Eigenvalue</w:t>
            </w:r>
          </w:p>
        </w:tc>
        <w:tc>
          <w:tcPr>
            <w:tcW w:w="2040" w:type="dxa"/>
            <w:vAlign w:val="center"/>
            <w:hideMark/>
          </w:tcPr>
          <w:p w14:paraId="13A5F4C5"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Stability</w:t>
            </w:r>
          </w:p>
        </w:tc>
        <w:tc>
          <w:tcPr>
            <w:tcW w:w="1935" w:type="dxa"/>
            <w:vAlign w:val="center"/>
            <w:hideMark/>
          </w:tcPr>
          <w:p w14:paraId="60ABDC11"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Firing Frequency (Hz)</w:t>
            </w:r>
          </w:p>
        </w:tc>
      </w:tr>
      <w:tr w:rsidR="00EA0212" w:rsidRPr="00A44852" w14:paraId="1ADDCC50" w14:textId="77777777" w:rsidTr="004B06B4">
        <w:trPr>
          <w:tblCellSpacing w:w="15" w:type="dxa"/>
        </w:trPr>
        <w:tc>
          <w:tcPr>
            <w:tcW w:w="1845" w:type="dxa"/>
            <w:vAlign w:val="center"/>
            <w:hideMark/>
          </w:tcPr>
          <w:p w14:paraId="2797D8EF"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10</w:t>
            </w:r>
          </w:p>
        </w:tc>
        <w:tc>
          <w:tcPr>
            <w:tcW w:w="2580" w:type="dxa"/>
            <w:vAlign w:val="center"/>
            <w:hideMark/>
          </w:tcPr>
          <w:p w14:paraId="076A122F"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-1.2</w:t>
            </w:r>
          </w:p>
        </w:tc>
        <w:tc>
          <w:tcPr>
            <w:tcW w:w="2040" w:type="dxa"/>
            <w:vAlign w:val="center"/>
            <w:hideMark/>
          </w:tcPr>
          <w:p w14:paraId="0B4841E3"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Stable</w:t>
            </w:r>
          </w:p>
        </w:tc>
        <w:tc>
          <w:tcPr>
            <w:tcW w:w="1935" w:type="dxa"/>
            <w:vAlign w:val="center"/>
            <w:hideMark/>
          </w:tcPr>
          <w:p w14:paraId="6E144667"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5</w:t>
            </w:r>
          </w:p>
        </w:tc>
      </w:tr>
      <w:tr w:rsidR="00EA0212" w:rsidRPr="00A44852" w14:paraId="584E85D1" w14:textId="77777777" w:rsidTr="004B06B4">
        <w:trPr>
          <w:tblCellSpacing w:w="15" w:type="dxa"/>
        </w:trPr>
        <w:tc>
          <w:tcPr>
            <w:tcW w:w="1845" w:type="dxa"/>
            <w:vAlign w:val="center"/>
            <w:hideMark/>
          </w:tcPr>
          <w:p w14:paraId="49F3EC4F"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30</w:t>
            </w:r>
          </w:p>
        </w:tc>
        <w:tc>
          <w:tcPr>
            <w:tcW w:w="2580" w:type="dxa"/>
            <w:vAlign w:val="center"/>
            <w:hideMark/>
          </w:tcPr>
          <w:p w14:paraId="2DBD64F9"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-0.4</w:t>
            </w:r>
          </w:p>
        </w:tc>
        <w:tc>
          <w:tcPr>
            <w:tcW w:w="2040" w:type="dxa"/>
            <w:vAlign w:val="center"/>
            <w:hideMark/>
          </w:tcPr>
          <w:p w14:paraId="55D768DE"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Stable</w:t>
            </w:r>
          </w:p>
        </w:tc>
        <w:tc>
          <w:tcPr>
            <w:tcW w:w="1935" w:type="dxa"/>
            <w:vAlign w:val="center"/>
            <w:hideMark/>
          </w:tcPr>
          <w:p w14:paraId="43DEE045"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11</w:t>
            </w:r>
          </w:p>
        </w:tc>
      </w:tr>
      <w:tr w:rsidR="00EA0212" w:rsidRPr="00A44852" w14:paraId="5B13CDA2" w14:textId="77777777" w:rsidTr="004B06B4">
        <w:trPr>
          <w:tblCellSpacing w:w="15" w:type="dxa"/>
        </w:trPr>
        <w:tc>
          <w:tcPr>
            <w:tcW w:w="1845" w:type="dxa"/>
            <w:vAlign w:val="center"/>
            <w:hideMark/>
          </w:tcPr>
          <w:p w14:paraId="57707918"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55</w:t>
            </w:r>
          </w:p>
        </w:tc>
        <w:tc>
          <w:tcPr>
            <w:tcW w:w="2580" w:type="dxa"/>
            <w:vAlign w:val="center"/>
            <w:hideMark/>
          </w:tcPr>
          <w:p w14:paraId="10E26337"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0.2</w:t>
            </w:r>
          </w:p>
        </w:tc>
        <w:tc>
          <w:tcPr>
            <w:tcW w:w="2040" w:type="dxa"/>
            <w:vAlign w:val="center"/>
            <w:hideMark/>
          </w:tcPr>
          <w:p w14:paraId="5804F21F"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Unstable</w:t>
            </w:r>
          </w:p>
        </w:tc>
        <w:tc>
          <w:tcPr>
            <w:tcW w:w="1935" w:type="dxa"/>
            <w:vAlign w:val="center"/>
            <w:hideMark/>
          </w:tcPr>
          <w:p w14:paraId="50C9717E"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34</w:t>
            </w:r>
          </w:p>
        </w:tc>
      </w:tr>
      <w:tr w:rsidR="00EA0212" w:rsidRPr="00A44852" w14:paraId="60797D15" w14:textId="77777777" w:rsidTr="004B06B4">
        <w:trPr>
          <w:tblCellSpacing w:w="15" w:type="dxa"/>
        </w:trPr>
        <w:tc>
          <w:tcPr>
            <w:tcW w:w="1845" w:type="dxa"/>
            <w:vAlign w:val="center"/>
            <w:hideMark/>
          </w:tcPr>
          <w:p w14:paraId="21C4980B"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80</w:t>
            </w:r>
          </w:p>
        </w:tc>
        <w:tc>
          <w:tcPr>
            <w:tcW w:w="2580" w:type="dxa"/>
            <w:vAlign w:val="center"/>
            <w:hideMark/>
          </w:tcPr>
          <w:p w14:paraId="0E09AFD2"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0.9</w:t>
            </w:r>
          </w:p>
        </w:tc>
        <w:tc>
          <w:tcPr>
            <w:tcW w:w="2040" w:type="dxa"/>
            <w:vAlign w:val="center"/>
            <w:hideMark/>
          </w:tcPr>
          <w:p w14:paraId="24AACC41"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Strongly Unstable</w:t>
            </w:r>
          </w:p>
        </w:tc>
        <w:tc>
          <w:tcPr>
            <w:tcW w:w="1935" w:type="dxa"/>
            <w:vAlign w:val="center"/>
            <w:hideMark/>
          </w:tcPr>
          <w:p w14:paraId="476A9F99"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60</w:t>
            </w:r>
          </w:p>
        </w:tc>
      </w:tr>
    </w:tbl>
    <w:p w14:paraId="2FC079ED"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Critical threshold observed near 50 V/m.</w:t>
      </w:r>
    </w:p>
    <w:p w14:paraId="24BD166C" w14:textId="77777777" w:rsidR="00040794" w:rsidRPr="00EF4ABE" w:rsidRDefault="00040794" w:rsidP="00040794">
      <w:pPr>
        <w:spacing w:before="100" w:beforeAutospacing="1" w:after="100" w:afterAutospacing="1" w:line="240" w:lineRule="auto"/>
        <w:jc w:val="both"/>
        <w:rPr>
          <w:rFonts w:asciiTheme="majorHAnsi" w:eastAsia="Times New Roman" w:hAnsiTheme="majorHAnsi"/>
          <w:spacing w:val="0"/>
        </w:rPr>
      </w:pPr>
      <w:r w:rsidRPr="00EF4ABE">
        <w:rPr>
          <w:rFonts w:asciiTheme="majorHAnsi" w:eastAsia="Times New Roman" w:hAnsiTheme="majorHAnsi"/>
          <w:spacing w:val="0"/>
        </w:rPr>
        <w:t>The simulation results demonstrate a clear nonlinear transition in neural dynamics as the electromagnetic field amplitude increases. At low field strengths (10–30 V/m), the system remains stable, indicating that the induced electric field is insufficient to significantly perturb ion channel gating mechanisms.</w:t>
      </w:r>
    </w:p>
    <w:p w14:paraId="05120428" w14:textId="77777777" w:rsidR="00040794" w:rsidRPr="00EF4ABE" w:rsidRDefault="00040794" w:rsidP="00040794">
      <w:pPr>
        <w:spacing w:before="100" w:beforeAutospacing="1" w:after="100" w:afterAutospacing="1" w:line="240" w:lineRule="auto"/>
        <w:jc w:val="both"/>
        <w:rPr>
          <w:rFonts w:asciiTheme="majorHAnsi" w:eastAsia="Times New Roman" w:hAnsiTheme="majorHAnsi"/>
          <w:spacing w:val="0"/>
        </w:rPr>
      </w:pPr>
      <w:r w:rsidRPr="00EF4ABE">
        <w:rPr>
          <w:rFonts w:asciiTheme="majorHAnsi" w:eastAsia="Times New Roman" w:hAnsiTheme="majorHAnsi"/>
          <w:spacing w:val="0"/>
        </w:rPr>
        <w:lastRenderedPageBreak/>
        <w:t xml:space="preserve">However, as the amplitude approaches approximately 50 V/m, the dominant eigenvalue crosses zero, indicating a loss of stability. This transition corresponds to a </w:t>
      </w:r>
      <w:r w:rsidRPr="00273FF3">
        <w:rPr>
          <w:rFonts w:asciiTheme="majorHAnsi" w:eastAsia="Times New Roman" w:hAnsiTheme="majorHAnsi"/>
          <w:spacing w:val="0"/>
        </w:rPr>
        <w:t>critical excitation threshold, b</w:t>
      </w:r>
      <w:r w:rsidRPr="00EF4ABE">
        <w:rPr>
          <w:rFonts w:asciiTheme="majorHAnsi" w:eastAsia="Times New Roman" w:hAnsiTheme="majorHAnsi"/>
          <w:spacing w:val="0"/>
        </w:rPr>
        <w:t>eyond which neuron firing becomes irregular and amplified.</w:t>
      </w:r>
    </w:p>
    <w:p w14:paraId="15637CF2" w14:textId="3643EAE5" w:rsidR="00040794" w:rsidRPr="00A44852" w:rsidRDefault="00040794" w:rsidP="00A44852">
      <w:pPr>
        <w:spacing w:before="100" w:beforeAutospacing="1" w:after="100" w:afterAutospacing="1" w:line="240" w:lineRule="auto"/>
        <w:jc w:val="both"/>
        <w:rPr>
          <w:rFonts w:asciiTheme="majorHAnsi" w:eastAsia="Times New Roman" w:hAnsiTheme="majorHAnsi"/>
          <w:spacing w:val="0"/>
        </w:rPr>
      </w:pPr>
      <w:r w:rsidRPr="00EF4ABE">
        <w:rPr>
          <w:rFonts w:asciiTheme="majorHAnsi" w:eastAsia="Times New Roman" w:hAnsiTheme="majorHAnsi"/>
          <w:spacing w:val="0"/>
        </w:rPr>
        <w:t xml:space="preserve">This behavior is consistent with nonlinear </w:t>
      </w:r>
      <w:proofErr w:type="spellStart"/>
      <w:r w:rsidRPr="00EF4ABE">
        <w:rPr>
          <w:rFonts w:asciiTheme="majorHAnsi" w:eastAsia="Times New Roman" w:hAnsiTheme="majorHAnsi"/>
          <w:spacing w:val="0"/>
        </w:rPr>
        <w:t>neurodynamics</w:t>
      </w:r>
      <w:proofErr w:type="spellEnd"/>
      <w:r w:rsidRPr="00EF4ABE">
        <w:rPr>
          <w:rFonts w:asciiTheme="majorHAnsi" w:eastAsia="Times New Roman" w:hAnsiTheme="majorHAnsi"/>
          <w:spacing w:val="0"/>
        </w:rPr>
        <w:t xml:space="preserve">, where external forcing can push the system beyond its equilibrium, leading to oscillatory or chaotic firing patterns. Such disruptions are likely to impair insect motor coordination and sensory processing, thereby reducing feeding and reproductive </w:t>
      </w:r>
      <w:proofErr w:type="spellStart"/>
      <w:r w:rsidRPr="00EF4ABE">
        <w:rPr>
          <w:rFonts w:asciiTheme="majorHAnsi" w:eastAsia="Times New Roman" w:hAnsiTheme="majorHAnsi"/>
          <w:spacing w:val="0"/>
        </w:rPr>
        <w:t>activity.The</w:t>
      </w:r>
      <w:proofErr w:type="spellEnd"/>
      <w:r w:rsidRPr="00EF4ABE">
        <w:rPr>
          <w:rFonts w:asciiTheme="majorHAnsi" w:eastAsia="Times New Roman" w:hAnsiTheme="majorHAnsi"/>
          <w:spacing w:val="0"/>
        </w:rPr>
        <w:t xml:space="preserve"> results align qualitatively with findings reported in bioelectromagnetic studies (</w:t>
      </w:r>
      <w:proofErr w:type="spellStart"/>
      <w:r w:rsidRPr="00EF4ABE">
        <w:rPr>
          <w:rFonts w:asciiTheme="majorHAnsi" w:eastAsia="Times New Roman" w:hAnsiTheme="majorHAnsi"/>
          <w:spacing w:val="0"/>
        </w:rPr>
        <w:t>Cucurachi</w:t>
      </w:r>
      <w:proofErr w:type="spellEnd"/>
      <w:r w:rsidRPr="00EF4ABE">
        <w:rPr>
          <w:rFonts w:asciiTheme="majorHAnsi" w:eastAsia="Times New Roman" w:hAnsiTheme="majorHAnsi"/>
          <w:spacing w:val="0"/>
        </w:rPr>
        <w:t xml:space="preserve"> et al., 2013), where electromagnetic exposure influences neural excitability in small organisms.</w:t>
      </w:r>
    </w:p>
    <w:p w14:paraId="08A58B9F"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15.2 Temperature Distribution (FEM Output)</w:t>
      </w:r>
    </w:p>
    <w:tbl>
      <w:tblPr>
        <w:tblW w:w="9010" w:type="dxa"/>
        <w:tblCellSpacing w:w="15" w:type="dxa"/>
        <w:tblCellMar>
          <w:top w:w="15" w:type="dxa"/>
          <w:left w:w="15" w:type="dxa"/>
          <w:bottom w:w="15" w:type="dxa"/>
          <w:right w:w="15" w:type="dxa"/>
        </w:tblCellMar>
        <w:tblLook w:val="04A0" w:firstRow="1" w:lastRow="0" w:firstColumn="1" w:lastColumn="0" w:noHBand="0" w:noVBand="1"/>
      </w:tblPr>
      <w:tblGrid>
        <w:gridCol w:w="1860"/>
        <w:gridCol w:w="3540"/>
        <w:gridCol w:w="3610"/>
      </w:tblGrid>
      <w:tr w:rsidR="00EA0212" w:rsidRPr="00A44852" w14:paraId="16B99FF5" w14:textId="77777777" w:rsidTr="00631E5F">
        <w:trPr>
          <w:trHeight w:val="321"/>
          <w:tblHeader/>
          <w:tblCellSpacing w:w="15" w:type="dxa"/>
        </w:trPr>
        <w:tc>
          <w:tcPr>
            <w:tcW w:w="0" w:type="auto"/>
            <w:vAlign w:val="center"/>
            <w:hideMark/>
          </w:tcPr>
          <w:p w14:paraId="51EA0530"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Depth (cm)</w:t>
            </w:r>
          </w:p>
        </w:tc>
        <w:tc>
          <w:tcPr>
            <w:tcW w:w="0" w:type="auto"/>
            <w:vAlign w:val="center"/>
            <w:hideMark/>
          </w:tcPr>
          <w:p w14:paraId="19D5E5A5" w14:textId="29C2A41D" w:rsidR="00EA0212" w:rsidRPr="00A44852" w:rsidRDefault="00631E5F" w:rsidP="00A44852">
            <w:pPr>
              <w:spacing w:after="0" w:line="240" w:lineRule="auto"/>
              <w:jc w:val="both"/>
              <w:rPr>
                <w:rFonts w:asciiTheme="majorHAnsi" w:eastAsia="Times New Roman" w:hAnsiTheme="majorHAnsi"/>
                <w:b/>
                <w:bCs/>
                <w:spacing w:val="0"/>
              </w:rPr>
            </w:pPr>
            <w:r>
              <w:rPr>
                <w:rFonts w:asciiTheme="majorHAnsi" w:eastAsia="Times New Roman" w:hAnsiTheme="majorHAnsi"/>
                <w:b/>
                <w:bCs/>
                <w:spacing w:val="0"/>
              </w:rPr>
              <w:t xml:space="preserve">  </w:t>
            </w:r>
            <w:r w:rsidR="00EA0212" w:rsidRPr="00A44852">
              <w:rPr>
                <w:rFonts w:asciiTheme="majorHAnsi" w:eastAsia="Times New Roman" w:hAnsiTheme="majorHAnsi"/>
                <w:b/>
                <w:bCs/>
                <w:spacing w:val="0"/>
              </w:rPr>
              <w:t>Field Intensity (V/m)</w:t>
            </w:r>
          </w:p>
        </w:tc>
        <w:tc>
          <w:tcPr>
            <w:tcW w:w="0" w:type="auto"/>
            <w:vAlign w:val="center"/>
            <w:hideMark/>
          </w:tcPr>
          <w:p w14:paraId="3DD7B14D"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Temperature Rise (°C)</w:t>
            </w:r>
          </w:p>
        </w:tc>
      </w:tr>
      <w:tr w:rsidR="00EA0212" w:rsidRPr="00A44852" w14:paraId="12B40E7D" w14:textId="77777777" w:rsidTr="00631E5F">
        <w:trPr>
          <w:trHeight w:val="321"/>
          <w:tblCellSpacing w:w="15" w:type="dxa"/>
        </w:trPr>
        <w:tc>
          <w:tcPr>
            <w:tcW w:w="0" w:type="auto"/>
            <w:vAlign w:val="center"/>
            <w:hideMark/>
          </w:tcPr>
          <w:p w14:paraId="6A3A2A55"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w:t>
            </w:r>
          </w:p>
        </w:tc>
        <w:tc>
          <w:tcPr>
            <w:tcW w:w="0" w:type="auto"/>
            <w:vAlign w:val="center"/>
            <w:hideMark/>
          </w:tcPr>
          <w:p w14:paraId="5476DEC9"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80</w:t>
            </w:r>
          </w:p>
        </w:tc>
        <w:tc>
          <w:tcPr>
            <w:tcW w:w="0" w:type="auto"/>
            <w:vAlign w:val="center"/>
            <w:hideMark/>
          </w:tcPr>
          <w:p w14:paraId="6F4DB20A"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2.3</w:t>
            </w:r>
          </w:p>
        </w:tc>
      </w:tr>
      <w:tr w:rsidR="00EA0212" w:rsidRPr="00A44852" w14:paraId="2B451F22" w14:textId="77777777" w:rsidTr="00631E5F">
        <w:trPr>
          <w:trHeight w:val="321"/>
          <w:tblCellSpacing w:w="15" w:type="dxa"/>
        </w:trPr>
        <w:tc>
          <w:tcPr>
            <w:tcW w:w="0" w:type="auto"/>
            <w:vAlign w:val="center"/>
            <w:hideMark/>
          </w:tcPr>
          <w:p w14:paraId="209C97C5"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10</w:t>
            </w:r>
          </w:p>
        </w:tc>
        <w:tc>
          <w:tcPr>
            <w:tcW w:w="0" w:type="auto"/>
            <w:vAlign w:val="center"/>
            <w:hideMark/>
          </w:tcPr>
          <w:p w14:paraId="3277298C"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62</w:t>
            </w:r>
          </w:p>
        </w:tc>
        <w:tc>
          <w:tcPr>
            <w:tcW w:w="0" w:type="auto"/>
            <w:vAlign w:val="center"/>
            <w:hideMark/>
          </w:tcPr>
          <w:p w14:paraId="2081B68E"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1.6</w:t>
            </w:r>
          </w:p>
        </w:tc>
      </w:tr>
      <w:tr w:rsidR="00EA0212" w:rsidRPr="00A44852" w14:paraId="03B759A7" w14:textId="77777777" w:rsidTr="00631E5F">
        <w:trPr>
          <w:trHeight w:val="321"/>
          <w:tblCellSpacing w:w="15" w:type="dxa"/>
        </w:trPr>
        <w:tc>
          <w:tcPr>
            <w:tcW w:w="0" w:type="auto"/>
            <w:vAlign w:val="center"/>
            <w:hideMark/>
          </w:tcPr>
          <w:p w14:paraId="15C82203"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20</w:t>
            </w:r>
          </w:p>
        </w:tc>
        <w:tc>
          <w:tcPr>
            <w:tcW w:w="0" w:type="auto"/>
            <w:vAlign w:val="center"/>
            <w:hideMark/>
          </w:tcPr>
          <w:p w14:paraId="39CD8B95"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41</w:t>
            </w:r>
          </w:p>
        </w:tc>
        <w:tc>
          <w:tcPr>
            <w:tcW w:w="0" w:type="auto"/>
            <w:vAlign w:val="center"/>
            <w:hideMark/>
          </w:tcPr>
          <w:p w14:paraId="1D709957"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0.9</w:t>
            </w:r>
          </w:p>
        </w:tc>
      </w:tr>
      <w:tr w:rsidR="00EA0212" w:rsidRPr="00A44852" w14:paraId="4D99BD1C" w14:textId="77777777" w:rsidTr="00631E5F">
        <w:trPr>
          <w:trHeight w:val="300"/>
          <w:tblCellSpacing w:w="15" w:type="dxa"/>
        </w:trPr>
        <w:tc>
          <w:tcPr>
            <w:tcW w:w="0" w:type="auto"/>
            <w:vAlign w:val="center"/>
            <w:hideMark/>
          </w:tcPr>
          <w:p w14:paraId="2BF7143E"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30</w:t>
            </w:r>
          </w:p>
        </w:tc>
        <w:tc>
          <w:tcPr>
            <w:tcW w:w="0" w:type="auto"/>
            <w:vAlign w:val="center"/>
            <w:hideMark/>
          </w:tcPr>
          <w:p w14:paraId="40D04752"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25</w:t>
            </w:r>
          </w:p>
        </w:tc>
        <w:tc>
          <w:tcPr>
            <w:tcW w:w="0" w:type="auto"/>
            <w:vAlign w:val="center"/>
            <w:hideMark/>
          </w:tcPr>
          <w:p w14:paraId="114CE27E"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0.4</w:t>
            </w:r>
          </w:p>
        </w:tc>
      </w:tr>
    </w:tbl>
    <w:p w14:paraId="1DF8C400"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Penetration depth approximately 25–30 cm.</w:t>
      </w:r>
    </w:p>
    <w:p w14:paraId="2ACC33D7" w14:textId="2C646688" w:rsidR="00040794" w:rsidRDefault="00040794" w:rsidP="00040794">
      <w:pPr>
        <w:spacing w:before="100" w:beforeAutospacing="1" w:after="100" w:afterAutospacing="1" w:line="240" w:lineRule="auto"/>
        <w:jc w:val="both"/>
        <w:rPr>
          <w:rFonts w:asciiTheme="majorHAnsi" w:eastAsia="Times New Roman" w:hAnsiTheme="majorHAnsi"/>
          <w:spacing w:val="0"/>
        </w:rPr>
      </w:pPr>
      <w:r w:rsidRPr="00EF4ABE">
        <w:rPr>
          <w:rFonts w:asciiTheme="majorHAnsi" w:eastAsia="Times New Roman" w:hAnsiTheme="majorHAnsi"/>
          <w:spacing w:val="0"/>
        </w:rPr>
        <w:t>The temperature profile indicates a gradual decay in thermal effects with canopy depth, primarily due to electromagnetic attenuation in the lossy dielectric medium.</w:t>
      </w:r>
      <w:r>
        <w:rPr>
          <w:rFonts w:asciiTheme="majorHAnsi" w:eastAsia="Times New Roman" w:hAnsiTheme="majorHAnsi"/>
          <w:spacing w:val="0"/>
        </w:rPr>
        <w:t xml:space="preserve"> </w:t>
      </w:r>
      <w:r w:rsidRPr="00EF4ABE">
        <w:rPr>
          <w:rFonts w:asciiTheme="majorHAnsi" w:eastAsia="Times New Roman" w:hAnsiTheme="majorHAnsi"/>
          <w:spacing w:val="0"/>
        </w:rPr>
        <w:t xml:space="preserve">The maximum temperature rise of approximately 2.3°C at the surface suggests that PEMF exposure operates within a </w:t>
      </w:r>
      <w:r w:rsidRPr="00273FF3">
        <w:rPr>
          <w:rFonts w:asciiTheme="majorHAnsi" w:eastAsia="Times New Roman" w:hAnsiTheme="majorHAnsi"/>
          <w:spacing w:val="0"/>
        </w:rPr>
        <w:t>sub-lethal thermal regime</w:t>
      </w:r>
      <w:r w:rsidRPr="00EF4ABE">
        <w:rPr>
          <w:rFonts w:asciiTheme="majorHAnsi" w:eastAsia="Times New Roman" w:hAnsiTheme="majorHAnsi"/>
          <w:spacing w:val="0"/>
        </w:rPr>
        <w:t>, ensuring that pest suppression is dominated by neuroelectromagnetic effects rather than bulk heating.</w:t>
      </w:r>
    </w:p>
    <w:p w14:paraId="6697241D" w14:textId="22BE402E" w:rsidR="00040794" w:rsidRPr="00A44852" w:rsidRDefault="00040794" w:rsidP="00A44852">
      <w:pPr>
        <w:spacing w:before="100" w:beforeAutospacing="1" w:after="100" w:afterAutospacing="1" w:line="240" w:lineRule="auto"/>
        <w:jc w:val="both"/>
        <w:rPr>
          <w:rFonts w:asciiTheme="majorHAnsi" w:eastAsia="Times New Roman" w:hAnsiTheme="majorHAnsi"/>
          <w:spacing w:val="0"/>
        </w:rPr>
      </w:pPr>
      <w:r w:rsidRPr="00EF4ABE">
        <w:rPr>
          <w:rFonts w:asciiTheme="majorHAnsi" w:eastAsia="Times New Roman" w:hAnsiTheme="majorHAnsi"/>
          <w:spacing w:val="0"/>
        </w:rPr>
        <w:t>This is a critical advantage over thermal pest control methods, as it minimizes damage to plant tissues and preserves ecological balance. The observed penetration depth of 25–30 cm confirms that the system is capable of targeting pests located within dense crop canopies.</w:t>
      </w:r>
    </w:p>
    <w:p w14:paraId="3EFD9D5D"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15.3 Population Suppression Over Time</w:t>
      </w:r>
    </w:p>
    <w:p w14:paraId="228AC54A"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For optimized control:</w:t>
      </w:r>
    </w:p>
    <w:p w14:paraId="40BF6CD1" w14:textId="4CF6E542"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P(t)=</m:t>
          </m:r>
          <m:sSub>
            <m:sSubPr>
              <m:ctrlPr>
                <w:rPr>
                  <w:rFonts w:ascii="Cambria Math" w:eastAsia="Times New Roman" w:hAnsi="Cambria Math"/>
                  <w:spacing w:val="0"/>
                </w:rPr>
              </m:ctrlPr>
            </m:sSubPr>
            <m:e>
              <m:r>
                <w:rPr>
                  <w:rFonts w:ascii="Cambria Math" w:eastAsia="Times New Roman" w:hAnsi="Cambria Math"/>
                  <w:spacing w:val="0"/>
                </w:rPr>
                <m:t>P</m:t>
              </m:r>
            </m:e>
            <m:sub>
              <m:r>
                <w:rPr>
                  <w:rFonts w:ascii="Cambria Math" w:eastAsia="Times New Roman" w:hAnsi="Cambria Math"/>
                  <w:spacing w:val="0"/>
                </w:rPr>
                <m:t>0</m:t>
              </m:r>
            </m:sub>
          </m:sSub>
          <m:sSup>
            <m:sSupPr>
              <m:ctrlPr>
                <w:rPr>
                  <w:rFonts w:ascii="Cambria Math" w:eastAsia="Times New Roman" w:hAnsi="Cambria Math"/>
                  <w:spacing w:val="0"/>
                </w:rPr>
              </m:ctrlPr>
            </m:sSupPr>
            <m:e>
              <m:r>
                <w:rPr>
                  <w:rFonts w:ascii="Cambria Math" w:eastAsia="Times New Roman" w:hAnsi="Cambria Math"/>
                  <w:spacing w:val="0"/>
                </w:rPr>
                <m:t>e</m:t>
              </m:r>
            </m:e>
            <m:sup>
              <m:r>
                <w:rPr>
                  <w:rFonts w:ascii="Cambria Math" w:eastAsia="Times New Roman" w:hAnsi="Cambria Math"/>
                  <w:spacing w:val="0"/>
                </w:rPr>
                <m:t>(r-η(E))t</m:t>
              </m:r>
            </m:sup>
          </m:sSup>
        </m:oMath>
      </m:oMathPara>
    </w:p>
    <w:p w14:paraId="0ABE6BF7"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When </w:t>
      </w:r>
      <m:oMath>
        <m:r>
          <w:rPr>
            <w:rFonts w:ascii="Cambria Math" w:eastAsia="Times New Roman" w:hAnsi="Cambria Math"/>
            <w:spacing w:val="0"/>
          </w:rPr>
          <m:t>η(E)&gt;r</m:t>
        </m:r>
      </m:oMath>
      <w:r w:rsidRPr="00A44852">
        <w:rPr>
          <w:rFonts w:asciiTheme="majorHAnsi" w:eastAsia="Times New Roman" w:hAnsiTheme="majorHAnsi"/>
          <w:spacing w:val="0"/>
        </w:rPr>
        <w:t>, exponential decay observed.</w:t>
      </w:r>
    </w:p>
    <w:p w14:paraId="464094A2"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Example:</w:t>
      </w:r>
    </w:p>
    <w:p w14:paraId="3692E3A4" w14:textId="42B2AF9E" w:rsidR="00EA0212" w:rsidRDefault="00EA0212" w:rsidP="00631E5F">
      <w:pPr>
        <w:spacing w:before="100" w:beforeAutospacing="1" w:after="100" w:afterAutospacing="1" w:line="240" w:lineRule="auto"/>
        <w:rPr>
          <w:rFonts w:asciiTheme="majorHAnsi" w:eastAsia="Times New Roman" w:hAnsiTheme="majorHAnsi"/>
          <w:spacing w:val="0"/>
        </w:rPr>
      </w:pPr>
      <w:r w:rsidRPr="00A44852">
        <w:rPr>
          <w:rFonts w:asciiTheme="majorHAnsi" w:eastAsia="Times New Roman" w:hAnsiTheme="majorHAnsi"/>
          <w:spacing w:val="0"/>
        </w:rPr>
        <w:t>Initial population = 400</w:t>
      </w:r>
      <w:r w:rsidR="00273FF3">
        <w:rPr>
          <w:rFonts w:asciiTheme="majorHAnsi" w:eastAsia="Times New Roman" w:hAnsiTheme="majorHAnsi"/>
          <w:spacing w:val="0"/>
        </w:rPr>
        <w:t xml:space="preserve"> </w:t>
      </w:r>
      <w:r w:rsidRPr="00A44852">
        <w:rPr>
          <w:rFonts w:asciiTheme="majorHAnsi" w:eastAsia="Times New Roman" w:hAnsiTheme="majorHAnsi"/>
          <w:spacing w:val="0"/>
        </w:rPr>
        <w:t>After 10 days at 75 V/m → 72% reduction.</w:t>
      </w:r>
    </w:p>
    <w:p w14:paraId="50ED4CB6" w14:textId="77777777" w:rsidR="00040794" w:rsidRPr="00040794" w:rsidRDefault="00040794" w:rsidP="00273FF3">
      <w:pPr>
        <w:spacing w:before="100" w:beforeAutospacing="1" w:after="100" w:afterAutospacing="1" w:line="240" w:lineRule="auto"/>
        <w:jc w:val="both"/>
        <w:rPr>
          <w:rFonts w:asciiTheme="majorHAnsi" w:eastAsia="Times New Roman" w:hAnsiTheme="majorHAnsi"/>
          <w:spacing w:val="0"/>
        </w:rPr>
      </w:pPr>
      <w:r w:rsidRPr="00040794">
        <w:rPr>
          <w:rFonts w:asciiTheme="majorHAnsi" w:eastAsia="Times New Roman" w:hAnsiTheme="majorHAnsi"/>
          <w:spacing w:val="0"/>
        </w:rPr>
        <w:t>The population dynamics exhibit an exponential decay behavior under optimized electromagnetic exposure, confirming the effectiveness of the field-induced mortality mechanism.</w:t>
      </w:r>
    </w:p>
    <w:p w14:paraId="29621B29" w14:textId="44454444" w:rsidR="00040794" w:rsidRDefault="00040794" w:rsidP="00273FF3">
      <w:pPr>
        <w:spacing w:before="100" w:beforeAutospacing="1" w:after="100" w:afterAutospacing="1" w:line="240" w:lineRule="auto"/>
        <w:jc w:val="both"/>
        <w:rPr>
          <w:rFonts w:asciiTheme="majorHAnsi" w:eastAsia="Times New Roman" w:hAnsiTheme="majorHAnsi"/>
          <w:spacing w:val="0"/>
        </w:rPr>
      </w:pPr>
      <w:r w:rsidRPr="00040794">
        <w:rPr>
          <w:rFonts w:asciiTheme="majorHAnsi" w:eastAsia="Times New Roman" w:hAnsiTheme="majorHAnsi"/>
          <w:spacing w:val="0"/>
        </w:rPr>
        <w:lastRenderedPageBreak/>
        <w:t xml:space="preserve">The 72% reduction over 10 days suggests that PEMF systems can achieve substantial pest suppression without chemical intervention. Importantly, the nonlinear dependence of mortality on field strength indicates the presence of a </w:t>
      </w:r>
      <w:r w:rsidRPr="00273FF3">
        <w:rPr>
          <w:rFonts w:asciiTheme="majorHAnsi" w:eastAsia="Times New Roman" w:hAnsiTheme="majorHAnsi"/>
          <w:spacing w:val="0"/>
        </w:rPr>
        <w:t>threshold-driven biological</w:t>
      </w:r>
      <w:r w:rsidRPr="00040794">
        <w:rPr>
          <w:rFonts w:asciiTheme="majorHAnsi" w:eastAsia="Times New Roman" w:hAnsiTheme="majorHAnsi"/>
          <w:b/>
          <w:bCs/>
          <w:spacing w:val="0"/>
        </w:rPr>
        <w:t xml:space="preserve"> </w:t>
      </w:r>
      <w:r w:rsidRPr="00273FF3">
        <w:rPr>
          <w:rFonts w:asciiTheme="majorHAnsi" w:eastAsia="Times New Roman" w:hAnsiTheme="majorHAnsi"/>
          <w:spacing w:val="0"/>
        </w:rPr>
        <w:t>response,</w:t>
      </w:r>
      <w:r w:rsidRPr="00040794">
        <w:rPr>
          <w:rFonts w:asciiTheme="majorHAnsi" w:eastAsia="Times New Roman" w:hAnsiTheme="majorHAnsi"/>
          <w:spacing w:val="0"/>
        </w:rPr>
        <w:t xml:space="preserve"> where small increases in amplitude produce disproportionately large ecological effects.</w:t>
      </w:r>
      <w:r>
        <w:rPr>
          <w:rFonts w:asciiTheme="majorHAnsi" w:eastAsia="Times New Roman" w:hAnsiTheme="majorHAnsi"/>
          <w:spacing w:val="0"/>
        </w:rPr>
        <w:t xml:space="preserve"> </w:t>
      </w:r>
      <w:r w:rsidRPr="00040794">
        <w:rPr>
          <w:rFonts w:asciiTheme="majorHAnsi" w:eastAsia="Times New Roman" w:hAnsiTheme="majorHAnsi"/>
          <w:spacing w:val="0"/>
        </w:rPr>
        <w:t>This characteristic is advantageous for optimization, as it allows efficient pest control with minimal energy input once the threshold is exceeded</w:t>
      </w:r>
    </w:p>
    <w:p w14:paraId="2F35FE61"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16. Optimal Control Formulation</w:t>
      </w:r>
    </w:p>
    <w:p w14:paraId="456C9838"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Define state equation:</w:t>
      </w:r>
    </w:p>
    <w:p w14:paraId="2F02002E" w14:textId="5C081ECF" w:rsidR="00EA0212" w:rsidRPr="00A44852" w:rsidRDefault="00000000" w:rsidP="00273FF3">
      <w:pPr>
        <w:spacing w:after="0" w:line="240" w:lineRule="auto"/>
        <w:jc w:val="both"/>
        <w:rPr>
          <w:rFonts w:asciiTheme="majorHAnsi" w:eastAsia="Times New Roman" w:hAnsiTheme="majorHAnsi"/>
          <w:spacing w:val="0"/>
        </w:rPr>
      </w:pPr>
      <m:oMathPara>
        <m:oMath>
          <m:acc>
            <m:accPr>
              <m:chr m:val="̇"/>
              <m:ctrlPr>
                <w:rPr>
                  <w:rFonts w:ascii="Cambria Math" w:eastAsia="Times New Roman" w:hAnsi="Cambria Math"/>
                  <w:spacing w:val="0"/>
                </w:rPr>
              </m:ctrlPr>
            </m:accPr>
            <m:e>
              <m:r>
                <w:rPr>
                  <w:rFonts w:ascii="Cambria Math" w:eastAsia="Times New Roman" w:hAnsi="Cambria Math"/>
                  <w:spacing w:val="0"/>
                </w:rPr>
                <m:t>x</m:t>
              </m:r>
            </m:e>
          </m:acc>
          <m:r>
            <w:rPr>
              <w:rFonts w:ascii="Cambria Math" w:eastAsia="Times New Roman" w:hAnsi="Cambria Math"/>
              <w:spacing w:val="0"/>
            </w:rPr>
            <m:t>=Ax+Bu</m:t>
          </m:r>
          <m:r>
            <m:rPr>
              <m:sty m:val="p"/>
            </m:rPr>
            <w:rPr>
              <w:rFonts w:ascii="Cambria Math" w:eastAsia="Times New Roman" w:hAnsi="Cambria Math"/>
              <w:spacing w:val="0"/>
            </w:rPr>
            <w:br/>
          </m:r>
        </m:oMath>
      </m:oMathPara>
      <w:r w:rsidR="00EA0212" w:rsidRPr="00A44852">
        <w:rPr>
          <w:rFonts w:asciiTheme="majorHAnsi" w:eastAsia="Times New Roman" w:hAnsiTheme="majorHAnsi"/>
          <w:spacing w:val="0"/>
        </w:rPr>
        <w:t>Linearized near operating point.</w:t>
      </w:r>
    </w:p>
    <w:p w14:paraId="7ACDAB5D"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Objective:</w:t>
      </w:r>
    </w:p>
    <w:p w14:paraId="0D9B7AB8" w14:textId="77777777" w:rsidR="00CF66E7" w:rsidRDefault="00EA0212" w:rsidP="00CF66E7">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J=</m:t>
          </m:r>
          <m:nary>
            <m:naryPr>
              <m:limLoc m:val="subSup"/>
              <m:grow m:val="1"/>
              <m:ctrlPr>
                <w:rPr>
                  <w:rFonts w:ascii="Cambria Math" w:eastAsia="Times New Roman" w:hAnsi="Cambria Math"/>
                  <w:spacing w:val="0"/>
                </w:rPr>
              </m:ctrlPr>
            </m:naryPr>
            <m:sub>
              <m:r>
                <w:rPr>
                  <w:rFonts w:ascii="Cambria Math" w:eastAsia="Times New Roman" w:hAnsi="Cambria Math"/>
                  <w:spacing w:val="0"/>
                </w:rPr>
                <m:t>0</m:t>
              </m:r>
            </m:sub>
            <m:sup>
              <m:r>
                <w:rPr>
                  <w:rFonts w:ascii="Cambria Math" w:eastAsia="Times New Roman" w:hAnsi="Cambria Math"/>
                  <w:spacing w:val="0"/>
                </w:rPr>
                <m:t>T</m:t>
              </m:r>
            </m:sup>
            <m:e>
              <m:r>
                <w:rPr>
                  <w:rFonts w:ascii="Cambria Math" w:eastAsia="Times New Roman" w:hAnsi="Cambria Math"/>
                  <w:spacing w:val="0"/>
                </w:rPr>
                <m:t>(</m:t>
              </m:r>
            </m:e>
          </m:nary>
          <m:sSup>
            <m:sSupPr>
              <m:ctrlPr>
                <w:rPr>
                  <w:rFonts w:ascii="Cambria Math" w:eastAsia="Times New Roman" w:hAnsi="Cambria Math"/>
                  <w:spacing w:val="0"/>
                </w:rPr>
              </m:ctrlPr>
            </m:sSupPr>
            <m:e>
              <m:r>
                <w:rPr>
                  <w:rFonts w:ascii="Cambria Math" w:eastAsia="Times New Roman" w:hAnsi="Cambria Math"/>
                  <w:spacing w:val="0"/>
                </w:rPr>
                <m:t>x</m:t>
              </m:r>
            </m:e>
            <m:sup>
              <m:r>
                <w:rPr>
                  <w:rFonts w:ascii="Cambria Math" w:eastAsia="Times New Roman" w:hAnsi="Cambria Math"/>
                  <w:spacing w:val="0"/>
                </w:rPr>
                <m:t>T</m:t>
              </m:r>
            </m:sup>
          </m:sSup>
          <m:r>
            <w:rPr>
              <w:rFonts w:ascii="Cambria Math" w:eastAsia="Times New Roman" w:hAnsi="Cambria Math"/>
              <w:spacing w:val="0"/>
            </w:rPr>
            <m:t>Qx+</m:t>
          </m:r>
          <m:sSup>
            <m:sSupPr>
              <m:ctrlPr>
                <w:rPr>
                  <w:rFonts w:ascii="Cambria Math" w:eastAsia="Times New Roman" w:hAnsi="Cambria Math"/>
                  <w:spacing w:val="0"/>
                </w:rPr>
              </m:ctrlPr>
            </m:sSupPr>
            <m:e>
              <m:r>
                <w:rPr>
                  <w:rFonts w:ascii="Cambria Math" w:eastAsia="Times New Roman" w:hAnsi="Cambria Math"/>
                  <w:spacing w:val="0"/>
                </w:rPr>
                <m:t>u</m:t>
              </m:r>
            </m:e>
            <m:sup>
              <m:r>
                <w:rPr>
                  <w:rFonts w:ascii="Cambria Math" w:eastAsia="Times New Roman" w:hAnsi="Cambria Math"/>
                  <w:spacing w:val="0"/>
                </w:rPr>
                <m:t>T</m:t>
              </m:r>
            </m:sup>
          </m:sSup>
          <m:r>
            <w:rPr>
              <w:rFonts w:ascii="Cambria Math" w:eastAsia="Times New Roman" w:hAnsi="Cambria Math"/>
              <w:spacing w:val="0"/>
            </w:rPr>
            <m:t>Ru)dt</m:t>
          </m:r>
          <m:r>
            <m:rPr>
              <m:sty m:val="p"/>
            </m:rPr>
            <w:rPr>
              <w:rFonts w:ascii="Cambria Math" w:eastAsia="Times New Roman" w:hAnsi="Cambria Math"/>
              <w:spacing w:val="0"/>
            </w:rPr>
            <w:br/>
          </m:r>
        </m:oMath>
      </m:oMathPara>
    </w:p>
    <w:p w14:paraId="4CD65EB8" w14:textId="20BF9866" w:rsidR="00EA0212" w:rsidRPr="00A44852" w:rsidRDefault="00EA0212" w:rsidP="00CF66E7">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Solve Algebraic </w:t>
      </w:r>
      <w:proofErr w:type="spellStart"/>
      <w:r w:rsidRPr="00A44852">
        <w:rPr>
          <w:rFonts w:asciiTheme="majorHAnsi" w:eastAsia="Times New Roman" w:hAnsiTheme="majorHAnsi"/>
          <w:spacing w:val="0"/>
        </w:rPr>
        <w:t>Riccati</w:t>
      </w:r>
      <w:proofErr w:type="spellEnd"/>
      <w:r w:rsidRPr="00A44852">
        <w:rPr>
          <w:rFonts w:asciiTheme="majorHAnsi" w:eastAsia="Times New Roman" w:hAnsiTheme="majorHAnsi"/>
          <w:spacing w:val="0"/>
        </w:rPr>
        <w:t xml:space="preserve"> Equation:</w:t>
      </w:r>
    </w:p>
    <w:p w14:paraId="2D2C1926" w14:textId="77777777" w:rsidR="00CF66E7" w:rsidRDefault="00000000" w:rsidP="00CF66E7">
      <w:pPr>
        <w:spacing w:after="0" w:line="240" w:lineRule="auto"/>
        <w:jc w:val="both"/>
        <w:rPr>
          <w:rFonts w:asciiTheme="majorHAnsi" w:eastAsia="Times New Roman" w:hAnsiTheme="majorHAnsi"/>
          <w:spacing w:val="0"/>
        </w:rPr>
      </w:pPr>
      <m:oMathPara>
        <m:oMath>
          <m:sSup>
            <m:sSupPr>
              <m:ctrlPr>
                <w:rPr>
                  <w:rFonts w:ascii="Cambria Math" w:eastAsia="Times New Roman" w:hAnsi="Cambria Math"/>
                  <w:spacing w:val="0"/>
                </w:rPr>
              </m:ctrlPr>
            </m:sSupPr>
            <m:e>
              <m:r>
                <w:rPr>
                  <w:rFonts w:ascii="Cambria Math" w:eastAsia="Times New Roman" w:hAnsi="Cambria Math"/>
                  <w:spacing w:val="0"/>
                </w:rPr>
                <m:t>A</m:t>
              </m:r>
            </m:e>
            <m:sup>
              <m:r>
                <w:rPr>
                  <w:rFonts w:ascii="Cambria Math" w:eastAsia="Times New Roman" w:hAnsi="Cambria Math"/>
                  <w:spacing w:val="0"/>
                </w:rPr>
                <m:t>T</m:t>
              </m:r>
            </m:sup>
          </m:sSup>
          <m:r>
            <w:rPr>
              <w:rFonts w:ascii="Cambria Math" w:eastAsia="Times New Roman" w:hAnsi="Cambria Math"/>
              <w:spacing w:val="0"/>
            </w:rPr>
            <m:t>P+PA-PB</m:t>
          </m:r>
          <m:sSup>
            <m:sSupPr>
              <m:ctrlPr>
                <w:rPr>
                  <w:rFonts w:ascii="Cambria Math" w:eastAsia="Times New Roman" w:hAnsi="Cambria Math"/>
                  <w:spacing w:val="0"/>
                </w:rPr>
              </m:ctrlPr>
            </m:sSupPr>
            <m:e>
              <m:r>
                <w:rPr>
                  <w:rFonts w:ascii="Cambria Math" w:eastAsia="Times New Roman" w:hAnsi="Cambria Math"/>
                  <w:spacing w:val="0"/>
                </w:rPr>
                <m:t>R</m:t>
              </m:r>
            </m:e>
            <m:sup>
              <m:r>
                <w:rPr>
                  <w:rFonts w:ascii="Cambria Math" w:eastAsia="Times New Roman" w:hAnsi="Cambria Math"/>
                  <w:spacing w:val="0"/>
                </w:rPr>
                <m:t>-1</m:t>
              </m:r>
            </m:sup>
          </m:sSup>
          <m:sSup>
            <m:sSupPr>
              <m:ctrlPr>
                <w:rPr>
                  <w:rFonts w:ascii="Cambria Math" w:eastAsia="Times New Roman" w:hAnsi="Cambria Math"/>
                  <w:spacing w:val="0"/>
                </w:rPr>
              </m:ctrlPr>
            </m:sSupPr>
            <m:e>
              <m:r>
                <w:rPr>
                  <w:rFonts w:ascii="Cambria Math" w:eastAsia="Times New Roman" w:hAnsi="Cambria Math"/>
                  <w:spacing w:val="0"/>
                </w:rPr>
                <m:t>B</m:t>
              </m:r>
            </m:e>
            <m:sup>
              <m:r>
                <w:rPr>
                  <w:rFonts w:ascii="Cambria Math" w:eastAsia="Times New Roman" w:hAnsi="Cambria Math"/>
                  <w:spacing w:val="0"/>
                </w:rPr>
                <m:t>T</m:t>
              </m:r>
            </m:sup>
          </m:sSup>
          <m:r>
            <w:rPr>
              <w:rFonts w:ascii="Cambria Math" w:eastAsia="Times New Roman" w:hAnsi="Cambria Math"/>
              <w:spacing w:val="0"/>
            </w:rPr>
            <m:t>P+Q=0</m:t>
          </m:r>
          <m:r>
            <m:rPr>
              <m:sty m:val="p"/>
            </m:rPr>
            <w:rPr>
              <w:rFonts w:ascii="Cambria Math" w:eastAsia="Times New Roman" w:hAnsi="Cambria Math"/>
              <w:spacing w:val="0"/>
            </w:rPr>
            <w:br/>
          </m:r>
        </m:oMath>
      </m:oMathPara>
    </w:p>
    <w:p w14:paraId="35CD1021" w14:textId="0FCD9568" w:rsidR="00EA0212" w:rsidRPr="00A44852" w:rsidRDefault="00EA0212" w:rsidP="00CF66E7">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Optimal feedback:</w:t>
      </w:r>
    </w:p>
    <w:p w14:paraId="04BA73D4" w14:textId="77777777" w:rsidR="00CF66E7" w:rsidRDefault="00EA0212" w:rsidP="00CF66E7">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u=-</m:t>
          </m:r>
          <m:sSup>
            <m:sSupPr>
              <m:ctrlPr>
                <w:rPr>
                  <w:rFonts w:ascii="Cambria Math" w:eastAsia="Times New Roman" w:hAnsi="Cambria Math"/>
                  <w:spacing w:val="0"/>
                </w:rPr>
              </m:ctrlPr>
            </m:sSupPr>
            <m:e>
              <m:r>
                <w:rPr>
                  <w:rFonts w:ascii="Cambria Math" w:eastAsia="Times New Roman" w:hAnsi="Cambria Math"/>
                  <w:spacing w:val="0"/>
                </w:rPr>
                <m:t>R</m:t>
              </m:r>
            </m:e>
            <m:sup>
              <m:r>
                <w:rPr>
                  <w:rFonts w:ascii="Cambria Math" w:eastAsia="Times New Roman" w:hAnsi="Cambria Math"/>
                  <w:spacing w:val="0"/>
                </w:rPr>
                <m:t>-1</m:t>
              </m:r>
            </m:sup>
          </m:sSup>
          <m:sSup>
            <m:sSupPr>
              <m:ctrlPr>
                <w:rPr>
                  <w:rFonts w:ascii="Cambria Math" w:eastAsia="Times New Roman" w:hAnsi="Cambria Math"/>
                  <w:spacing w:val="0"/>
                </w:rPr>
              </m:ctrlPr>
            </m:sSupPr>
            <m:e>
              <m:r>
                <w:rPr>
                  <w:rFonts w:ascii="Cambria Math" w:eastAsia="Times New Roman" w:hAnsi="Cambria Math"/>
                  <w:spacing w:val="0"/>
                </w:rPr>
                <m:t>B</m:t>
              </m:r>
            </m:e>
            <m:sup>
              <m:r>
                <w:rPr>
                  <w:rFonts w:ascii="Cambria Math" w:eastAsia="Times New Roman" w:hAnsi="Cambria Math"/>
                  <w:spacing w:val="0"/>
                </w:rPr>
                <m:t>T</m:t>
              </m:r>
            </m:sup>
          </m:sSup>
          <m:r>
            <w:rPr>
              <w:rFonts w:ascii="Cambria Math" w:eastAsia="Times New Roman" w:hAnsi="Cambria Math"/>
              <w:spacing w:val="0"/>
            </w:rPr>
            <m:t>Px</m:t>
          </m:r>
          <m:r>
            <m:rPr>
              <m:sty m:val="p"/>
            </m:rPr>
            <w:rPr>
              <w:rFonts w:ascii="Cambria Math" w:eastAsia="Times New Roman" w:hAnsi="Cambria Math"/>
              <w:spacing w:val="0"/>
            </w:rPr>
            <w:br/>
          </m:r>
        </m:oMath>
      </m:oMathPara>
    </w:p>
    <w:p w14:paraId="287FBB37" w14:textId="7FFA4867" w:rsidR="00EA0212" w:rsidRPr="00A44852" w:rsidRDefault="00EA0212" w:rsidP="00CF66E7">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Simulation shows:</w:t>
      </w:r>
    </w:p>
    <w:p w14:paraId="473DEB78" w14:textId="77777777" w:rsidR="00EA0212" w:rsidRPr="00A44852" w:rsidRDefault="00EA0212" w:rsidP="00A44852">
      <w:pPr>
        <w:numPr>
          <w:ilvl w:val="0"/>
          <w:numId w:val="11"/>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35% energy reduction</w:t>
      </w:r>
    </w:p>
    <w:p w14:paraId="2D7F472B" w14:textId="77777777" w:rsidR="00EA0212" w:rsidRPr="00A44852" w:rsidRDefault="00EA0212" w:rsidP="00A44852">
      <w:pPr>
        <w:numPr>
          <w:ilvl w:val="0"/>
          <w:numId w:val="11"/>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18% faster suppression</w:t>
      </w:r>
    </w:p>
    <w:p w14:paraId="06D9F7AB" w14:textId="77777777" w:rsidR="00EA0212" w:rsidRPr="00A44852" w:rsidRDefault="00EA0212" w:rsidP="00A44852">
      <w:pPr>
        <w:numPr>
          <w:ilvl w:val="0"/>
          <w:numId w:val="11"/>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Controlled thermal rise</w:t>
      </w:r>
    </w:p>
    <w:p w14:paraId="3EA34C76"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17. Energy Efficiency Modeling</w:t>
      </w:r>
    </w:p>
    <w:p w14:paraId="19B918B8"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Total energy per hectare:</w:t>
      </w:r>
    </w:p>
    <w:p w14:paraId="29EDA5DE" w14:textId="77777777" w:rsidR="00CF66E7" w:rsidRDefault="00000000" w:rsidP="00CF66E7">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total</m:t>
              </m:r>
            </m:sub>
          </m:sSub>
          <m:r>
            <w:rPr>
              <w:rFonts w:ascii="Cambria Math" w:eastAsia="Times New Roman" w:hAnsi="Cambria Math"/>
              <w:spacing w:val="0"/>
            </w:rPr>
            <m:t>=</m:t>
          </m:r>
          <m:nary>
            <m:naryPr>
              <m:limLoc m:val="subSup"/>
              <m:grow m:val="1"/>
              <m:ctrlPr>
                <w:rPr>
                  <w:rFonts w:ascii="Cambria Math" w:eastAsia="Times New Roman" w:hAnsi="Cambria Math"/>
                  <w:spacing w:val="0"/>
                </w:rPr>
              </m:ctrlPr>
            </m:naryPr>
            <m:sub>
              <m:r>
                <w:rPr>
                  <w:rFonts w:ascii="Cambria Math" w:eastAsia="Times New Roman" w:hAnsi="Cambria Math"/>
                  <w:spacing w:val="0"/>
                </w:rPr>
                <m:t>0</m:t>
              </m:r>
            </m:sub>
            <m:sup>
              <m:r>
                <w:rPr>
                  <w:rFonts w:ascii="Cambria Math" w:eastAsia="Times New Roman" w:hAnsi="Cambria Math"/>
                  <w:spacing w:val="0"/>
                </w:rPr>
                <m:t>T</m:t>
              </m:r>
            </m:sup>
            <m:e>
              <m:f>
                <m:fPr>
                  <m:ctrlPr>
                    <w:rPr>
                      <w:rFonts w:ascii="Cambria Math" w:eastAsia="Times New Roman" w:hAnsi="Cambria Math"/>
                      <w:spacing w:val="0"/>
                    </w:rPr>
                  </m:ctrlPr>
                </m:fPr>
                <m:num>
                  <m:sSup>
                    <m:sSupPr>
                      <m:ctrlPr>
                        <w:rPr>
                          <w:rFonts w:ascii="Cambria Math" w:eastAsia="Times New Roman" w:hAnsi="Cambria Math"/>
                          <w:spacing w:val="0"/>
                        </w:rPr>
                      </m:ctrlPr>
                    </m:sSupPr>
                    <m:e>
                      <m:r>
                        <w:rPr>
                          <w:rFonts w:ascii="Cambria Math" w:eastAsia="Times New Roman" w:hAnsi="Cambria Math"/>
                          <w:spacing w:val="0"/>
                        </w:rPr>
                        <m:t>E</m:t>
                      </m:r>
                    </m:e>
                    <m:sup>
                      <m:r>
                        <w:rPr>
                          <w:rFonts w:ascii="Cambria Math" w:eastAsia="Times New Roman" w:hAnsi="Cambria Math"/>
                          <w:spacing w:val="0"/>
                        </w:rPr>
                        <m:t>2</m:t>
                      </m:r>
                    </m:sup>
                  </m:sSup>
                </m:num>
                <m:den>
                  <m:r>
                    <w:rPr>
                      <w:rFonts w:ascii="Cambria Math" w:eastAsia="Times New Roman" w:hAnsi="Cambria Math"/>
                      <w:spacing w:val="0"/>
                    </w:rPr>
                    <m:t>Z</m:t>
                  </m:r>
                </m:den>
              </m:f>
            </m:e>
          </m:nary>
          <m:r>
            <w:rPr>
              <w:rFonts w:ascii="Cambria Math" w:eastAsia="Times New Roman" w:hAnsi="Cambria Math"/>
              <w:spacing w:val="0"/>
            </w:rPr>
            <m:t>dt</m:t>
          </m:r>
          <m:r>
            <m:rPr>
              <m:sty m:val="p"/>
            </m:rPr>
            <w:rPr>
              <w:rFonts w:ascii="Cambria Math" w:eastAsia="Times New Roman" w:hAnsi="Cambria Math"/>
              <w:spacing w:val="0"/>
            </w:rPr>
            <w:br/>
          </m:r>
        </m:oMath>
      </m:oMathPara>
    </w:p>
    <w:p w14:paraId="3854D17B" w14:textId="1D011110" w:rsidR="00EA0212" w:rsidRPr="00A44852" w:rsidRDefault="00EA0212" w:rsidP="00CF66E7">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Optimization minimizes:</w:t>
      </w:r>
    </w:p>
    <w:p w14:paraId="28F53AC5" w14:textId="77777777" w:rsidR="00EA0212" w:rsidRPr="00A44852" w:rsidRDefault="00EA0212" w:rsidP="00A44852">
      <w:pPr>
        <w:spacing w:after="0" w:line="240" w:lineRule="auto"/>
        <w:jc w:val="both"/>
        <w:rPr>
          <w:rFonts w:asciiTheme="majorHAnsi" w:eastAsia="Times New Roman" w:hAnsiTheme="majorHAnsi"/>
          <w:spacing w:val="0"/>
        </w:rPr>
      </w:pPr>
      <m:oMathPara>
        <m:oMath>
          <m:r>
            <m:rPr>
              <m:sty m:val="p"/>
            </m:rPr>
            <w:rPr>
              <w:rFonts w:ascii="Cambria Math" w:eastAsia="Times New Roman" w:hAnsi="Cambria Math"/>
              <w:spacing w:val="0"/>
            </w:rPr>
            <m:t>min</m:t>
          </m:r>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total</m:t>
              </m:r>
            </m:sub>
          </m:sSub>
          <m:r>
            <m:rPr>
              <m:nor/>
            </m:rPr>
            <w:rPr>
              <w:rFonts w:asciiTheme="majorHAnsi" w:eastAsia="Times New Roman" w:hAnsiTheme="majorHAnsi"/>
              <w:spacing w:val="0"/>
            </w:rPr>
            <m:t>s.t.</m:t>
          </m:r>
          <m:r>
            <w:rPr>
              <w:rFonts w:ascii="Cambria Math" w:eastAsia="Times New Roman" w:hAnsi="Cambria Math"/>
              <w:spacing w:val="0"/>
            </w:rPr>
            <m:t>P(T)&lt;</m:t>
          </m:r>
          <m:sSub>
            <m:sSubPr>
              <m:ctrlPr>
                <w:rPr>
                  <w:rFonts w:ascii="Cambria Math" w:eastAsia="Times New Roman" w:hAnsi="Cambria Math"/>
                  <w:spacing w:val="0"/>
                </w:rPr>
              </m:ctrlPr>
            </m:sSubPr>
            <m:e>
              <m:r>
                <w:rPr>
                  <w:rFonts w:ascii="Cambria Math" w:eastAsia="Times New Roman" w:hAnsi="Cambria Math"/>
                  <w:spacing w:val="0"/>
                </w:rPr>
                <m:t>P</m:t>
              </m:r>
            </m:e>
            <m:sub>
              <m:r>
                <w:rPr>
                  <w:rFonts w:ascii="Cambria Math" w:eastAsia="Times New Roman" w:hAnsi="Cambria Math"/>
                  <w:spacing w:val="0"/>
                </w:rPr>
                <m:t>threshold</m:t>
              </m:r>
            </m:sub>
          </m:sSub>
          <m:r>
            <m:rPr>
              <m:sty m:val="p"/>
            </m:rPr>
            <w:rPr>
              <w:rFonts w:ascii="Cambria Math" w:eastAsia="Times New Roman" w:hAnsi="Cambria Math"/>
              <w:spacing w:val="0"/>
            </w:rPr>
            <w:br/>
          </m:r>
        </m:oMath>
      </m:oMathPara>
    </w:p>
    <w:p w14:paraId="62DC5E4C"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Energy per cycle reduced from 12 kWh to 7.8 kWh under optimal control.</w:t>
      </w:r>
    </w:p>
    <w:p w14:paraId="0117E56A"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18. Sustainability and Ecological Integration</w:t>
      </w:r>
    </w:p>
    <w:p w14:paraId="0CC8CEEE"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Unlike chemical pesticides (Pimentel, 2005), PEMF systems:</w:t>
      </w:r>
    </w:p>
    <w:p w14:paraId="0EB73584" w14:textId="77777777" w:rsidR="00EA0212" w:rsidRPr="00A44852" w:rsidRDefault="00EA0212" w:rsidP="00A44852">
      <w:pPr>
        <w:numPr>
          <w:ilvl w:val="0"/>
          <w:numId w:val="12"/>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lastRenderedPageBreak/>
        <w:t>Do not introduce toxic residues</w:t>
      </w:r>
    </w:p>
    <w:p w14:paraId="258CB8A6" w14:textId="77777777" w:rsidR="00EA0212" w:rsidRPr="00A44852" w:rsidRDefault="00EA0212" w:rsidP="00A44852">
      <w:pPr>
        <w:numPr>
          <w:ilvl w:val="0"/>
          <w:numId w:val="12"/>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Reduce resistance selection pressure</w:t>
      </w:r>
    </w:p>
    <w:p w14:paraId="2294702A" w14:textId="77777777" w:rsidR="00EA0212" w:rsidRPr="00A44852" w:rsidRDefault="00EA0212" w:rsidP="00A44852">
      <w:pPr>
        <w:numPr>
          <w:ilvl w:val="0"/>
          <w:numId w:val="12"/>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Allow spatial targeting</w:t>
      </w:r>
    </w:p>
    <w:p w14:paraId="339FD1C3"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Ecological safety constraint:</w:t>
      </w:r>
    </w:p>
    <w:p w14:paraId="153F0783" w14:textId="77777777"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non-target</m:t>
              </m:r>
            </m:sub>
          </m:sSub>
          <m:r>
            <w:rPr>
              <w:rFonts w:ascii="Cambria Math" w:eastAsia="Times New Roman" w:hAnsi="Cambria Math"/>
              <w:spacing w:val="0"/>
            </w:rPr>
            <m:t>&lt;</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safe</m:t>
              </m:r>
            </m:sub>
          </m:sSub>
          <m:r>
            <m:rPr>
              <m:sty m:val="p"/>
            </m:rPr>
            <w:rPr>
              <w:rFonts w:ascii="Cambria Math" w:eastAsia="Times New Roman" w:hAnsi="Cambria Math"/>
              <w:spacing w:val="0"/>
            </w:rPr>
            <w:br/>
          </m:r>
        </m:oMath>
      </m:oMathPara>
    </w:p>
    <w:p w14:paraId="2E0FEA5F"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Ensuring biodiversity protection.</w:t>
      </w:r>
    </w:p>
    <w:p w14:paraId="5838E739"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19. Nonlinear Chaos and Resonance Phenomena in PEMF–Insect Systems</w:t>
      </w:r>
    </w:p>
    <w:p w14:paraId="1A0B5611"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When pulsed electromagnetic excitation approaches intrinsic neural resonance frequencies, nonlinear oscillatory </w:t>
      </w:r>
      <w:proofErr w:type="spellStart"/>
      <w:r w:rsidRPr="00A44852">
        <w:rPr>
          <w:rFonts w:asciiTheme="majorHAnsi" w:eastAsia="Times New Roman" w:hAnsiTheme="majorHAnsi"/>
          <w:spacing w:val="0"/>
        </w:rPr>
        <w:t>behaviour</w:t>
      </w:r>
      <w:proofErr w:type="spellEnd"/>
      <w:r w:rsidRPr="00A44852">
        <w:rPr>
          <w:rFonts w:asciiTheme="majorHAnsi" w:eastAsia="Times New Roman" w:hAnsiTheme="majorHAnsi"/>
          <w:spacing w:val="0"/>
        </w:rPr>
        <w:t xml:space="preserve"> may transition from periodic to quasi-periodic or chaotic regimes. This can be investigated through forced nonlinear oscillator reduction of the membrane equation.</w:t>
      </w:r>
    </w:p>
    <w:p w14:paraId="3FF19448"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Let the reduced membrane model be expressed as:</w:t>
      </w:r>
    </w:p>
    <w:p w14:paraId="31D25A49" w14:textId="77777777" w:rsidR="00EA0212" w:rsidRPr="00A44852" w:rsidRDefault="00000000" w:rsidP="00A44852">
      <w:pPr>
        <w:spacing w:after="0" w:line="240" w:lineRule="auto"/>
        <w:jc w:val="both"/>
        <w:rPr>
          <w:rFonts w:asciiTheme="majorHAnsi" w:eastAsia="Times New Roman" w:hAnsiTheme="majorHAnsi"/>
          <w:spacing w:val="0"/>
        </w:rPr>
      </w:pPr>
      <m:oMathPara>
        <m:oMath>
          <m:f>
            <m:fPr>
              <m:ctrlPr>
                <w:rPr>
                  <w:rFonts w:ascii="Cambria Math" w:eastAsia="Times New Roman" w:hAnsi="Cambria Math"/>
                  <w:spacing w:val="0"/>
                </w:rPr>
              </m:ctrlPr>
            </m:fPr>
            <m:num>
              <m:sSup>
                <m:sSupPr>
                  <m:ctrlPr>
                    <w:rPr>
                      <w:rFonts w:ascii="Cambria Math" w:eastAsia="Times New Roman" w:hAnsi="Cambria Math"/>
                      <w:spacing w:val="0"/>
                    </w:rPr>
                  </m:ctrlPr>
                </m:sSupPr>
                <m:e>
                  <m:r>
                    <w:rPr>
                      <w:rFonts w:ascii="Cambria Math" w:eastAsia="Times New Roman" w:hAnsi="Cambria Math"/>
                      <w:spacing w:val="0"/>
                    </w:rPr>
                    <m:t>d</m:t>
                  </m:r>
                </m:e>
                <m:sup>
                  <m:r>
                    <w:rPr>
                      <w:rFonts w:ascii="Cambria Math" w:eastAsia="Times New Roman" w:hAnsi="Cambria Math"/>
                      <w:spacing w:val="0"/>
                    </w:rPr>
                    <m:t>2</m:t>
                  </m:r>
                </m:sup>
              </m:sSup>
              <m:r>
                <w:rPr>
                  <w:rFonts w:ascii="Cambria Math" w:eastAsia="Times New Roman" w:hAnsi="Cambria Math"/>
                  <w:spacing w:val="0"/>
                </w:rPr>
                <m:t>V</m:t>
              </m:r>
            </m:num>
            <m:den>
              <m:r>
                <w:rPr>
                  <w:rFonts w:ascii="Cambria Math" w:eastAsia="Times New Roman" w:hAnsi="Cambria Math"/>
                  <w:spacing w:val="0"/>
                </w:rPr>
                <m:t>d</m:t>
              </m:r>
              <m:sSup>
                <m:sSupPr>
                  <m:ctrlPr>
                    <w:rPr>
                      <w:rFonts w:ascii="Cambria Math" w:eastAsia="Times New Roman" w:hAnsi="Cambria Math"/>
                      <w:spacing w:val="0"/>
                    </w:rPr>
                  </m:ctrlPr>
                </m:sSupPr>
                <m:e>
                  <m:r>
                    <w:rPr>
                      <w:rFonts w:ascii="Cambria Math" w:eastAsia="Times New Roman" w:hAnsi="Cambria Math"/>
                      <w:spacing w:val="0"/>
                    </w:rPr>
                    <m:t>t</m:t>
                  </m:r>
                </m:e>
                <m:sup>
                  <m:r>
                    <w:rPr>
                      <w:rFonts w:ascii="Cambria Math" w:eastAsia="Times New Roman" w:hAnsi="Cambria Math"/>
                      <w:spacing w:val="0"/>
                    </w:rPr>
                    <m:t>2</m:t>
                  </m:r>
                </m:sup>
              </m:sSup>
            </m:den>
          </m:f>
          <m:r>
            <w:rPr>
              <w:rFonts w:ascii="Cambria Math" w:eastAsia="Times New Roman" w:hAnsi="Cambria Math"/>
              <w:spacing w:val="0"/>
            </w:rPr>
            <m:t>+δ</m:t>
          </m:r>
          <m:f>
            <m:fPr>
              <m:ctrlPr>
                <w:rPr>
                  <w:rFonts w:ascii="Cambria Math" w:eastAsia="Times New Roman" w:hAnsi="Cambria Math"/>
                  <w:spacing w:val="0"/>
                </w:rPr>
              </m:ctrlPr>
            </m:fPr>
            <m:num>
              <m:r>
                <w:rPr>
                  <w:rFonts w:ascii="Cambria Math" w:eastAsia="Times New Roman" w:hAnsi="Cambria Math"/>
                  <w:spacing w:val="0"/>
                </w:rPr>
                <m:t>dV</m:t>
              </m:r>
            </m:num>
            <m:den>
              <m:r>
                <w:rPr>
                  <w:rFonts w:ascii="Cambria Math" w:eastAsia="Times New Roman" w:hAnsi="Cambria Math"/>
                  <w:spacing w:val="0"/>
                </w:rPr>
                <m:t>dt</m:t>
              </m:r>
            </m:den>
          </m:f>
          <m:r>
            <w:rPr>
              <w:rFonts w:ascii="Cambria Math" w:eastAsia="Times New Roman" w:hAnsi="Cambria Math"/>
              <w:spacing w:val="0"/>
            </w:rPr>
            <m:t>+αV+β</m:t>
          </m:r>
          <m:sSup>
            <m:sSupPr>
              <m:ctrlPr>
                <w:rPr>
                  <w:rFonts w:ascii="Cambria Math" w:eastAsia="Times New Roman" w:hAnsi="Cambria Math"/>
                  <w:spacing w:val="0"/>
                </w:rPr>
              </m:ctrlPr>
            </m:sSupPr>
            <m:e>
              <m:r>
                <w:rPr>
                  <w:rFonts w:ascii="Cambria Math" w:eastAsia="Times New Roman" w:hAnsi="Cambria Math"/>
                  <w:spacing w:val="0"/>
                </w:rPr>
                <m:t>V</m:t>
              </m:r>
            </m:e>
            <m:sup>
              <m:r>
                <w:rPr>
                  <w:rFonts w:ascii="Cambria Math" w:eastAsia="Times New Roman" w:hAnsi="Cambria Math"/>
                  <w:spacing w:val="0"/>
                </w:rPr>
                <m:t>3</m:t>
              </m:r>
            </m:sup>
          </m:sSup>
          <m:r>
            <w:rPr>
              <w:rFonts w:ascii="Cambria Math" w:eastAsia="Times New Roman" w:hAnsi="Cambria Math"/>
              <w:spacing w:val="0"/>
            </w:rPr>
            <m:t>=γ</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0</m:t>
              </m:r>
            </m:sub>
          </m:sSub>
          <m:r>
            <m:rPr>
              <m:sty m:val="p"/>
            </m:rPr>
            <w:rPr>
              <w:rFonts w:ascii="Cambria Math" w:eastAsia="Times New Roman" w:hAnsi="Cambria Math"/>
              <w:spacing w:val="0"/>
            </w:rPr>
            <m:t>cos</m:t>
          </m:r>
          <m:r>
            <w:rPr>
              <w:rFonts w:ascii="Cambria Math" w:eastAsia="Times New Roman" w:hAnsi="Cambria Math"/>
              <w:spacing w:val="0"/>
            </w:rPr>
            <m:t>⁡(ωt)</m:t>
          </m:r>
          <m:r>
            <m:rPr>
              <m:sty m:val="p"/>
            </m:rPr>
            <w:rPr>
              <w:rFonts w:ascii="Cambria Math" w:eastAsia="Times New Roman" w:hAnsi="Cambria Math"/>
              <w:spacing w:val="0"/>
            </w:rPr>
            <w:br/>
          </m:r>
        </m:oMath>
      </m:oMathPara>
    </w:p>
    <w:p w14:paraId="6DDE6AF9"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This represents a Duffing-type nonlinear oscillator, where:</w:t>
      </w:r>
    </w:p>
    <w:p w14:paraId="08BAC51A" w14:textId="77777777" w:rsidR="00EA0212" w:rsidRPr="00A44852" w:rsidRDefault="00EA0212" w:rsidP="00A44852">
      <w:pPr>
        <w:numPr>
          <w:ilvl w:val="0"/>
          <w:numId w:val="14"/>
        </w:numPr>
        <w:spacing w:before="100" w:beforeAutospacing="1" w:after="100" w:afterAutospacing="1" w:line="240" w:lineRule="auto"/>
        <w:jc w:val="both"/>
        <w:rPr>
          <w:rFonts w:asciiTheme="majorHAnsi" w:eastAsia="Times New Roman" w:hAnsiTheme="majorHAnsi"/>
          <w:spacing w:val="0"/>
        </w:rPr>
      </w:pPr>
      <m:oMath>
        <m:r>
          <w:rPr>
            <w:rFonts w:ascii="Cambria Math" w:eastAsia="Times New Roman" w:hAnsi="Cambria Math"/>
            <w:spacing w:val="0"/>
          </w:rPr>
          <m:t>δ</m:t>
        </m:r>
      </m:oMath>
      <w:r w:rsidRPr="00A44852">
        <w:rPr>
          <w:rFonts w:asciiTheme="majorHAnsi" w:eastAsia="Times New Roman" w:hAnsiTheme="majorHAnsi"/>
          <w:spacing w:val="0"/>
        </w:rPr>
        <w:t>= damping coefficient</w:t>
      </w:r>
    </w:p>
    <w:p w14:paraId="002826A1" w14:textId="77777777" w:rsidR="00EA0212" w:rsidRPr="00A44852" w:rsidRDefault="00EA0212" w:rsidP="00A44852">
      <w:pPr>
        <w:numPr>
          <w:ilvl w:val="0"/>
          <w:numId w:val="14"/>
        </w:numPr>
        <w:spacing w:before="100" w:beforeAutospacing="1" w:after="100" w:afterAutospacing="1" w:line="240" w:lineRule="auto"/>
        <w:jc w:val="both"/>
        <w:rPr>
          <w:rFonts w:asciiTheme="majorHAnsi" w:eastAsia="Times New Roman" w:hAnsiTheme="majorHAnsi"/>
          <w:spacing w:val="0"/>
        </w:rPr>
      </w:pPr>
      <m:oMath>
        <m:r>
          <w:rPr>
            <w:rFonts w:ascii="Cambria Math" w:eastAsia="Times New Roman" w:hAnsi="Cambria Math"/>
            <w:spacing w:val="0"/>
          </w:rPr>
          <m:t>α</m:t>
        </m:r>
      </m:oMath>
      <w:r w:rsidRPr="00A44852">
        <w:rPr>
          <w:rFonts w:asciiTheme="majorHAnsi" w:eastAsia="Times New Roman" w:hAnsiTheme="majorHAnsi"/>
          <w:spacing w:val="0"/>
        </w:rPr>
        <w:t>= linear stiffness term</w:t>
      </w:r>
    </w:p>
    <w:p w14:paraId="1F5E9A19" w14:textId="77777777" w:rsidR="00EA0212" w:rsidRPr="00A44852" w:rsidRDefault="00EA0212" w:rsidP="00A44852">
      <w:pPr>
        <w:numPr>
          <w:ilvl w:val="0"/>
          <w:numId w:val="14"/>
        </w:numPr>
        <w:spacing w:before="100" w:beforeAutospacing="1" w:after="100" w:afterAutospacing="1" w:line="240" w:lineRule="auto"/>
        <w:jc w:val="both"/>
        <w:rPr>
          <w:rFonts w:asciiTheme="majorHAnsi" w:eastAsia="Times New Roman" w:hAnsiTheme="majorHAnsi"/>
          <w:spacing w:val="0"/>
        </w:rPr>
      </w:pPr>
      <m:oMath>
        <m:r>
          <w:rPr>
            <w:rFonts w:ascii="Cambria Math" w:eastAsia="Times New Roman" w:hAnsi="Cambria Math"/>
            <w:spacing w:val="0"/>
          </w:rPr>
          <m:t>β</m:t>
        </m:r>
      </m:oMath>
      <w:r w:rsidRPr="00A44852">
        <w:rPr>
          <w:rFonts w:asciiTheme="majorHAnsi" w:eastAsia="Times New Roman" w:hAnsiTheme="majorHAnsi"/>
          <w:spacing w:val="0"/>
        </w:rPr>
        <w:t>= nonlinear stiffness parameter</w:t>
      </w:r>
    </w:p>
    <w:p w14:paraId="0B4A7FFD" w14:textId="77777777" w:rsidR="00EA0212" w:rsidRPr="00A44852" w:rsidRDefault="00EA0212" w:rsidP="00A44852">
      <w:pPr>
        <w:numPr>
          <w:ilvl w:val="0"/>
          <w:numId w:val="14"/>
        </w:numPr>
        <w:spacing w:before="100" w:beforeAutospacing="1" w:after="100" w:afterAutospacing="1" w:line="240" w:lineRule="auto"/>
        <w:jc w:val="both"/>
        <w:rPr>
          <w:rFonts w:asciiTheme="majorHAnsi" w:eastAsia="Times New Roman" w:hAnsiTheme="majorHAnsi"/>
          <w:spacing w:val="0"/>
        </w:rPr>
      </w:pPr>
      <m:oMath>
        <m:r>
          <w:rPr>
            <w:rFonts w:ascii="Cambria Math" w:eastAsia="Times New Roman" w:hAnsi="Cambria Math"/>
            <w:spacing w:val="0"/>
          </w:rPr>
          <m:t>γ</m:t>
        </m:r>
      </m:oMath>
      <w:r w:rsidRPr="00A44852">
        <w:rPr>
          <w:rFonts w:asciiTheme="majorHAnsi" w:eastAsia="Times New Roman" w:hAnsiTheme="majorHAnsi"/>
          <w:spacing w:val="0"/>
        </w:rPr>
        <w:t>= coupling coefficient</w:t>
      </w:r>
    </w:p>
    <w:p w14:paraId="441CB2AD"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The steady-state response amplitude </w:t>
      </w:r>
      <m:oMath>
        <m:r>
          <w:rPr>
            <w:rFonts w:ascii="Cambria Math" w:eastAsia="Times New Roman" w:hAnsi="Cambria Math"/>
            <w:spacing w:val="0"/>
          </w:rPr>
          <m:t>A</m:t>
        </m:r>
      </m:oMath>
      <w:r w:rsidRPr="00A44852">
        <w:rPr>
          <w:rFonts w:asciiTheme="majorHAnsi" w:eastAsia="Times New Roman" w:hAnsiTheme="majorHAnsi"/>
          <w:spacing w:val="0"/>
        </w:rPr>
        <w:t>satisfies:</w:t>
      </w:r>
    </w:p>
    <w:p w14:paraId="1BFF5F4E" w14:textId="77777777" w:rsidR="00EA0212" w:rsidRPr="00A44852" w:rsidRDefault="00000000" w:rsidP="00A44852">
      <w:pPr>
        <w:spacing w:after="0" w:line="240" w:lineRule="auto"/>
        <w:jc w:val="both"/>
        <w:rPr>
          <w:rFonts w:asciiTheme="majorHAnsi" w:eastAsia="Times New Roman" w:hAnsiTheme="majorHAnsi"/>
          <w:spacing w:val="0"/>
        </w:rPr>
      </w:pPr>
      <m:oMathPara>
        <m:oMath>
          <m:sSup>
            <m:sSupPr>
              <m:ctrlPr>
                <w:rPr>
                  <w:rFonts w:ascii="Cambria Math" w:eastAsia="Times New Roman" w:hAnsi="Cambria Math"/>
                  <w:spacing w:val="0"/>
                </w:rPr>
              </m:ctrlPr>
            </m:sSupPr>
            <m:e>
              <m:r>
                <w:rPr>
                  <w:rFonts w:ascii="Cambria Math" w:eastAsia="Times New Roman" w:hAnsi="Cambria Math"/>
                  <w:spacing w:val="0"/>
                </w:rPr>
                <m:t>A</m:t>
              </m:r>
            </m:e>
            <m:sup>
              <m:r>
                <w:rPr>
                  <w:rFonts w:ascii="Cambria Math" w:eastAsia="Times New Roman" w:hAnsi="Cambria Math"/>
                  <w:spacing w:val="0"/>
                </w:rPr>
                <m:t>2</m:t>
              </m:r>
            </m:sup>
          </m:sSup>
          <m:d>
            <m:dPr>
              <m:begChr m:val="["/>
              <m:endChr m:val="]"/>
              <m:ctrlPr>
                <w:rPr>
                  <w:rFonts w:ascii="Cambria Math" w:eastAsia="Times New Roman" w:hAnsi="Cambria Math"/>
                  <w:spacing w:val="0"/>
                </w:rPr>
              </m:ctrlPr>
            </m:dPr>
            <m:e>
              <m:r>
                <w:rPr>
                  <w:rFonts w:ascii="Cambria Math" w:eastAsia="Times New Roman" w:hAnsi="Cambria Math"/>
                  <w:spacing w:val="0"/>
                </w:rPr>
                <m:t>(α+</m:t>
              </m:r>
              <m:f>
                <m:fPr>
                  <m:ctrlPr>
                    <w:rPr>
                      <w:rFonts w:ascii="Cambria Math" w:eastAsia="Times New Roman" w:hAnsi="Cambria Math"/>
                      <w:spacing w:val="0"/>
                    </w:rPr>
                  </m:ctrlPr>
                </m:fPr>
                <m:num>
                  <m:r>
                    <w:rPr>
                      <w:rFonts w:ascii="Cambria Math" w:eastAsia="Times New Roman" w:hAnsi="Cambria Math"/>
                      <w:spacing w:val="0"/>
                    </w:rPr>
                    <m:t>3</m:t>
                  </m:r>
                </m:num>
                <m:den>
                  <m:r>
                    <w:rPr>
                      <w:rFonts w:ascii="Cambria Math" w:eastAsia="Times New Roman" w:hAnsi="Cambria Math"/>
                      <w:spacing w:val="0"/>
                    </w:rPr>
                    <m:t>4</m:t>
                  </m:r>
                </m:den>
              </m:f>
              <m:r>
                <w:rPr>
                  <w:rFonts w:ascii="Cambria Math" w:eastAsia="Times New Roman" w:hAnsi="Cambria Math"/>
                  <w:spacing w:val="0"/>
                </w:rPr>
                <m:t>β</m:t>
              </m:r>
              <m:sSup>
                <m:sSupPr>
                  <m:ctrlPr>
                    <w:rPr>
                      <w:rFonts w:ascii="Cambria Math" w:eastAsia="Times New Roman" w:hAnsi="Cambria Math"/>
                      <w:spacing w:val="0"/>
                    </w:rPr>
                  </m:ctrlPr>
                </m:sSupPr>
                <m:e>
                  <m:r>
                    <w:rPr>
                      <w:rFonts w:ascii="Cambria Math" w:eastAsia="Times New Roman" w:hAnsi="Cambria Math"/>
                      <w:spacing w:val="0"/>
                    </w:rPr>
                    <m:t>A</m:t>
                  </m:r>
                </m:e>
                <m:sup>
                  <m:r>
                    <w:rPr>
                      <w:rFonts w:ascii="Cambria Math" w:eastAsia="Times New Roman" w:hAnsi="Cambria Math"/>
                      <w:spacing w:val="0"/>
                    </w:rPr>
                    <m:t>2</m:t>
                  </m:r>
                </m:sup>
              </m:sSup>
              <m:r>
                <w:rPr>
                  <w:rFonts w:ascii="Cambria Math" w:eastAsia="Times New Roman" w:hAnsi="Cambria Math"/>
                  <w:spacing w:val="0"/>
                </w:rPr>
                <m:t>-</m:t>
              </m:r>
              <m:sSup>
                <m:sSupPr>
                  <m:ctrlPr>
                    <w:rPr>
                      <w:rFonts w:ascii="Cambria Math" w:eastAsia="Times New Roman" w:hAnsi="Cambria Math"/>
                      <w:spacing w:val="0"/>
                    </w:rPr>
                  </m:ctrlPr>
                </m:sSupPr>
                <m:e>
                  <m:r>
                    <w:rPr>
                      <w:rFonts w:ascii="Cambria Math" w:eastAsia="Times New Roman" w:hAnsi="Cambria Math"/>
                      <w:spacing w:val="0"/>
                    </w:rPr>
                    <m:t>ω</m:t>
                  </m:r>
                </m:e>
                <m:sup>
                  <m:r>
                    <w:rPr>
                      <w:rFonts w:ascii="Cambria Math" w:eastAsia="Times New Roman" w:hAnsi="Cambria Math"/>
                      <w:spacing w:val="0"/>
                    </w:rPr>
                    <m:t>2</m:t>
                  </m:r>
                </m:sup>
              </m:sSup>
              <m:sSup>
                <m:sSupPr>
                  <m:ctrlPr>
                    <w:rPr>
                      <w:rFonts w:ascii="Cambria Math" w:eastAsia="Times New Roman" w:hAnsi="Cambria Math"/>
                      <w:spacing w:val="0"/>
                    </w:rPr>
                  </m:ctrlPr>
                </m:sSupPr>
                <m:e>
                  <m:r>
                    <w:rPr>
                      <w:rFonts w:ascii="Cambria Math" w:eastAsia="Times New Roman" w:hAnsi="Cambria Math"/>
                      <w:spacing w:val="0"/>
                    </w:rPr>
                    <m:t>)</m:t>
                  </m:r>
                </m:e>
                <m:sup>
                  <m:r>
                    <w:rPr>
                      <w:rFonts w:ascii="Cambria Math" w:eastAsia="Times New Roman" w:hAnsi="Cambria Math"/>
                      <w:spacing w:val="0"/>
                    </w:rPr>
                    <m:t>2</m:t>
                  </m:r>
                </m:sup>
              </m:sSup>
              <m:r>
                <w:rPr>
                  <w:rFonts w:ascii="Cambria Math" w:eastAsia="Times New Roman" w:hAnsi="Cambria Math"/>
                  <w:spacing w:val="0"/>
                </w:rPr>
                <m:t>+(δω</m:t>
              </m:r>
              <m:sSup>
                <m:sSupPr>
                  <m:ctrlPr>
                    <w:rPr>
                      <w:rFonts w:ascii="Cambria Math" w:eastAsia="Times New Roman" w:hAnsi="Cambria Math"/>
                      <w:spacing w:val="0"/>
                    </w:rPr>
                  </m:ctrlPr>
                </m:sSupPr>
                <m:e>
                  <m:r>
                    <w:rPr>
                      <w:rFonts w:ascii="Cambria Math" w:eastAsia="Times New Roman" w:hAnsi="Cambria Math"/>
                      <w:spacing w:val="0"/>
                    </w:rPr>
                    <m:t>)</m:t>
                  </m:r>
                </m:e>
                <m:sup>
                  <m:r>
                    <w:rPr>
                      <w:rFonts w:ascii="Cambria Math" w:eastAsia="Times New Roman" w:hAnsi="Cambria Math"/>
                      <w:spacing w:val="0"/>
                    </w:rPr>
                    <m:t>2</m:t>
                  </m:r>
                </m:sup>
              </m:sSup>
            </m:e>
          </m:d>
          <m:r>
            <w:rPr>
              <w:rFonts w:ascii="Cambria Math" w:eastAsia="Times New Roman" w:hAnsi="Cambria Math"/>
              <w:spacing w:val="0"/>
            </w:rPr>
            <m:t>=</m:t>
          </m:r>
          <m:sSup>
            <m:sSupPr>
              <m:ctrlPr>
                <w:rPr>
                  <w:rFonts w:ascii="Cambria Math" w:eastAsia="Times New Roman" w:hAnsi="Cambria Math"/>
                  <w:spacing w:val="0"/>
                </w:rPr>
              </m:ctrlPr>
            </m:sSupPr>
            <m:e>
              <m:r>
                <w:rPr>
                  <w:rFonts w:ascii="Cambria Math" w:eastAsia="Times New Roman" w:hAnsi="Cambria Math"/>
                  <w:spacing w:val="0"/>
                </w:rPr>
                <m:t>γ</m:t>
              </m:r>
            </m:e>
            <m:sup>
              <m:r>
                <w:rPr>
                  <w:rFonts w:ascii="Cambria Math" w:eastAsia="Times New Roman" w:hAnsi="Cambria Math"/>
                  <w:spacing w:val="0"/>
                </w:rPr>
                <m:t>2</m:t>
              </m:r>
            </m:sup>
          </m:sSup>
          <m:sSubSup>
            <m:sSubSupPr>
              <m:ctrlPr>
                <w:rPr>
                  <w:rFonts w:ascii="Cambria Math" w:eastAsia="Times New Roman" w:hAnsi="Cambria Math"/>
                  <w:spacing w:val="0"/>
                </w:rPr>
              </m:ctrlPr>
            </m:sSubSupPr>
            <m:e>
              <m:r>
                <w:rPr>
                  <w:rFonts w:ascii="Cambria Math" w:eastAsia="Times New Roman" w:hAnsi="Cambria Math"/>
                  <w:spacing w:val="0"/>
                </w:rPr>
                <m:t>E</m:t>
              </m:r>
            </m:e>
            <m:sub>
              <m:r>
                <w:rPr>
                  <w:rFonts w:ascii="Cambria Math" w:eastAsia="Times New Roman" w:hAnsi="Cambria Math"/>
                  <w:spacing w:val="0"/>
                </w:rPr>
                <m:t>0</m:t>
              </m:r>
            </m:sub>
            <m:sup>
              <m:r>
                <w:rPr>
                  <w:rFonts w:ascii="Cambria Math" w:eastAsia="Times New Roman" w:hAnsi="Cambria Math"/>
                  <w:spacing w:val="0"/>
                </w:rPr>
                <m:t>2</m:t>
              </m:r>
            </m:sup>
          </m:sSubSup>
          <m:r>
            <m:rPr>
              <m:sty m:val="p"/>
            </m:rPr>
            <w:rPr>
              <w:rFonts w:ascii="Cambria Math" w:eastAsia="Times New Roman" w:hAnsi="Cambria Math"/>
              <w:spacing w:val="0"/>
            </w:rPr>
            <w:br/>
          </m:r>
        </m:oMath>
      </m:oMathPara>
    </w:p>
    <w:p w14:paraId="2EF7FF9D" w14:textId="38C7B874"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Multiple real solutions for </w:t>
      </w:r>
      <w:r w:rsidRPr="00D75B50">
        <w:rPr>
          <w:rFonts w:asciiTheme="majorHAnsi" w:eastAsia="Times New Roman" w:hAnsiTheme="majorHAnsi"/>
          <w:i/>
          <w:iCs/>
          <w:spacing w:val="0"/>
        </w:rPr>
        <w:t>A</w:t>
      </w:r>
      <w:r w:rsidRPr="00A44852">
        <w:rPr>
          <w:rFonts w:asciiTheme="majorHAnsi" w:eastAsia="Times New Roman" w:hAnsiTheme="majorHAnsi"/>
          <w:spacing w:val="0"/>
        </w:rPr>
        <w:t xml:space="preserve"> indicate </w:t>
      </w:r>
      <w:r w:rsidR="00D75B50" w:rsidRPr="00A44852">
        <w:rPr>
          <w:rFonts w:asciiTheme="majorHAnsi" w:eastAsia="Times New Roman" w:hAnsiTheme="majorHAnsi"/>
          <w:spacing w:val="0"/>
        </w:rPr>
        <w:t>biostability</w:t>
      </w:r>
      <w:r w:rsidRPr="00A44852">
        <w:rPr>
          <w:rFonts w:asciiTheme="majorHAnsi" w:eastAsia="Times New Roman" w:hAnsiTheme="majorHAnsi"/>
          <w:spacing w:val="0"/>
        </w:rPr>
        <w:t xml:space="preserve">. As </w:t>
      </w:r>
      <m:oMath>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0</m:t>
            </m:r>
          </m:sub>
        </m:sSub>
      </m:oMath>
      <w:r w:rsidRPr="00A44852">
        <w:rPr>
          <w:rFonts w:asciiTheme="majorHAnsi" w:eastAsia="Times New Roman" w:hAnsiTheme="majorHAnsi"/>
          <w:spacing w:val="0"/>
        </w:rPr>
        <w:t>increases, saddle-node bifurcations occur. Beyond a critical forcing amplitude, period-doubling cascades emerge, leading to chaotic membrane dynamics.</w:t>
      </w:r>
    </w:p>
    <w:p w14:paraId="7B16006D"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Lyapunov exponent estimation:</w:t>
      </w:r>
    </w:p>
    <w:p w14:paraId="2E72F0C8" w14:textId="3E92BFF2" w:rsidR="00EA0212" w:rsidRPr="00A44852" w:rsidRDefault="00EA0212" w:rsidP="00273FF3">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λ=</m:t>
          </m:r>
          <m:limLow>
            <m:limLowPr>
              <m:ctrlPr>
                <w:rPr>
                  <w:rFonts w:ascii="Cambria Math" w:eastAsia="Times New Roman" w:hAnsi="Cambria Math"/>
                  <w:spacing w:val="0"/>
                </w:rPr>
              </m:ctrlPr>
            </m:limLowPr>
            <m:e>
              <m:r>
                <m:rPr>
                  <m:sty m:val="p"/>
                </m:rPr>
                <w:rPr>
                  <w:rFonts w:ascii="Cambria Math" w:eastAsia="Times New Roman" w:hAnsi="Cambria Math"/>
                  <w:spacing w:val="0"/>
                </w:rPr>
                <m:t>lim</m:t>
              </m:r>
              <m:r>
                <w:rPr>
                  <w:rFonts w:ascii="Cambria Math" w:eastAsia="Times New Roman" w:hAnsi="Cambria Math"/>
                  <w:spacing w:val="0"/>
                </w:rPr>
                <m:t>⁡</m:t>
              </m:r>
            </m:e>
            <m:lim>
              <m:r>
                <w:rPr>
                  <w:rFonts w:ascii="Cambria Math" w:eastAsia="Times New Roman" w:hAnsi="Cambria Math"/>
                  <w:spacing w:val="0"/>
                </w:rPr>
                <m:t>t→</m:t>
              </m:r>
              <m:r>
                <m:rPr>
                  <m:sty m:val="p"/>
                </m:rPr>
                <w:rPr>
                  <w:rFonts w:ascii="Cambria Math" w:eastAsia="Times New Roman" w:hAnsi="Cambria Math"/>
                  <w:spacing w:val="0"/>
                </w:rPr>
                <m:t>∞</m:t>
              </m:r>
            </m:lim>
          </m:limLow>
          <m:f>
            <m:fPr>
              <m:ctrlPr>
                <w:rPr>
                  <w:rFonts w:ascii="Cambria Math" w:eastAsia="Times New Roman" w:hAnsi="Cambria Math"/>
                  <w:spacing w:val="0"/>
                </w:rPr>
              </m:ctrlPr>
            </m:fPr>
            <m:num>
              <m:r>
                <w:rPr>
                  <w:rFonts w:ascii="Cambria Math" w:eastAsia="Times New Roman" w:hAnsi="Cambria Math"/>
                  <w:spacing w:val="0"/>
                </w:rPr>
                <m:t>1</m:t>
              </m:r>
            </m:num>
            <m:den>
              <m:r>
                <w:rPr>
                  <w:rFonts w:ascii="Cambria Math" w:eastAsia="Times New Roman" w:hAnsi="Cambria Math"/>
                  <w:spacing w:val="0"/>
                </w:rPr>
                <m:t>t</m:t>
              </m:r>
            </m:den>
          </m:f>
          <m:r>
            <m:rPr>
              <m:sty m:val="p"/>
            </m:rPr>
            <w:rPr>
              <w:rFonts w:ascii="Cambria Math" w:eastAsia="Times New Roman" w:hAnsi="Cambria Math"/>
              <w:spacing w:val="0"/>
            </w:rPr>
            <m:t>ln</m:t>
          </m:r>
          <m:r>
            <w:rPr>
              <w:rFonts w:ascii="Cambria Math" w:eastAsia="Times New Roman" w:hAnsi="Cambria Math"/>
              <w:spacing w:val="0"/>
            </w:rPr>
            <m:t>⁡</m:t>
          </m:r>
          <m:f>
            <m:fPr>
              <m:ctrlPr>
                <w:rPr>
                  <w:rFonts w:ascii="Cambria Math" w:eastAsia="Times New Roman" w:hAnsi="Cambria Math"/>
                  <w:spacing w:val="0"/>
                </w:rPr>
              </m:ctrlPr>
            </m:fPr>
            <m:num>
              <m:r>
                <m:rPr>
                  <m:sty m:val="p"/>
                </m:rPr>
                <w:rPr>
                  <w:rFonts w:ascii="Cambria Math" w:eastAsia="Times New Roman" w:hAnsi="Cambria Math"/>
                  <w:spacing w:val="0"/>
                </w:rPr>
                <m:t>∣</m:t>
              </m:r>
              <m:r>
                <w:rPr>
                  <w:rFonts w:ascii="Cambria Math" w:eastAsia="Times New Roman" w:hAnsi="Cambria Math"/>
                  <w:spacing w:val="0"/>
                </w:rPr>
                <m:t>δx(t)</m:t>
              </m:r>
              <m:r>
                <m:rPr>
                  <m:sty m:val="p"/>
                </m:rPr>
                <w:rPr>
                  <w:rFonts w:ascii="Cambria Math" w:eastAsia="Times New Roman" w:hAnsi="Cambria Math"/>
                  <w:spacing w:val="0"/>
                </w:rPr>
                <m:t>∣</m:t>
              </m:r>
            </m:num>
            <m:den>
              <m:r>
                <m:rPr>
                  <m:sty m:val="p"/>
                </m:rPr>
                <w:rPr>
                  <w:rFonts w:ascii="Cambria Math" w:eastAsia="Times New Roman" w:hAnsi="Cambria Math"/>
                  <w:spacing w:val="0"/>
                </w:rPr>
                <m:t>∣</m:t>
              </m:r>
              <m:r>
                <w:rPr>
                  <w:rFonts w:ascii="Cambria Math" w:eastAsia="Times New Roman" w:hAnsi="Cambria Math"/>
                  <w:spacing w:val="0"/>
                </w:rPr>
                <m:t>δx(0)</m:t>
              </m:r>
              <m:r>
                <m:rPr>
                  <m:sty m:val="p"/>
                </m:rPr>
                <w:rPr>
                  <w:rFonts w:ascii="Cambria Math" w:eastAsia="Times New Roman" w:hAnsi="Cambria Math"/>
                  <w:spacing w:val="0"/>
                </w:rPr>
                <m:t>∣</m:t>
              </m:r>
            </m:den>
          </m:f>
          <m:r>
            <m:rPr>
              <m:sty m:val="p"/>
            </m:rPr>
            <w:rPr>
              <w:rFonts w:ascii="Cambria Math" w:eastAsia="Times New Roman" w:hAnsi="Cambria Math"/>
              <w:spacing w:val="0"/>
            </w:rPr>
            <w:br/>
          </m:r>
        </m:oMath>
      </m:oMathPara>
      <w:r w:rsidRPr="00A44852">
        <w:rPr>
          <w:rFonts w:asciiTheme="majorHAnsi" w:eastAsia="Times New Roman" w:hAnsiTheme="majorHAnsi"/>
          <w:spacing w:val="0"/>
        </w:rPr>
        <w:t xml:space="preserve">Positive </w:t>
      </w:r>
      <m:oMath>
        <m:r>
          <w:rPr>
            <w:rFonts w:ascii="Cambria Math" w:eastAsia="Times New Roman" w:hAnsi="Cambria Math"/>
            <w:spacing w:val="0"/>
          </w:rPr>
          <m:t xml:space="preserve">λ </m:t>
        </m:r>
      </m:oMath>
      <w:r w:rsidRPr="00A44852">
        <w:rPr>
          <w:rFonts w:asciiTheme="majorHAnsi" w:eastAsia="Times New Roman" w:hAnsiTheme="majorHAnsi"/>
          <w:spacing w:val="0"/>
        </w:rPr>
        <w:t>indicates chaos. Simulation results reveal chaotic transition near 85 V/m for representative parameter values.</w:t>
      </w:r>
    </w:p>
    <w:p w14:paraId="0A8BE5A7"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lastRenderedPageBreak/>
        <w:t xml:space="preserve">Chaotic neural excitation correlates with </w:t>
      </w:r>
      <w:proofErr w:type="spellStart"/>
      <w:r w:rsidRPr="00A44852">
        <w:rPr>
          <w:rFonts w:asciiTheme="majorHAnsi" w:eastAsia="Times New Roman" w:hAnsiTheme="majorHAnsi"/>
          <w:spacing w:val="0"/>
        </w:rPr>
        <w:t>behavioural</w:t>
      </w:r>
      <w:proofErr w:type="spellEnd"/>
      <w:r w:rsidRPr="00A44852">
        <w:rPr>
          <w:rFonts w:asciiTheme="majorHAnsi" w:eastAsia="Times New Roman" w:hAnsiTheme="majorHAnsi"/>
          <w:spacing w:val="0"/>
        </w:rPr>
        <w:t xml:space="preserve"> paralysis or disorientation, enhancing pest suppression efficacy.</w:t>
      </w:r>
    </w:p>
    <w:p w14:paraId="7B7605AE"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20. Global Sensitivity and Uncertainty Quantification</w:t>
      </w:r>
    </w:p>
    <w:p w14:paraId="79C4E203"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Given environmental variability in canopy density, insect size, and moisture content, parameter uncertainty must be rigorously </w:t>
      </w:r>
      <w:proofErr w:type="spellStart"/>
      <w:r w:rsidRPr="00A44852">
        <w:rPr>
          <w:rFonts w:asciiTheme="majorHAnsi" w:eastAsia="Times New Roman" w:hAnsiTheme="majorHAnsi"/>
          <w:spacing w:val="0"/>
        </w:rPr>
        <w:t>analysed</w:t>
      </w:r>
      <w:proofErr w:type="spellEnd"/>
      <w:r w:rsidRPr="00A44852">
        <w:rPr>
          <w:rFonts w:asciiTheme="majorHAnsi" w:eastAsia="Times New Roman" w:hAnsiTheme="majorHAnsi"/>
          <w:spacing w:val="0"/>
        </w:rPr>
        <w:t>.</w:t>
      </w:r>
    </w:p>
    <w:p w14:paraId="111F8C65"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Let parameter vector:</w:t>
      </w:r>
    </w:p>
    <w:p w14:paraId="0259C98D" w14:textId="77777777"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θ=[ε,σ,</m:t>
          </m:r>
          <m:sSub>
            <m:sSubPr>
              <m:ctrlPr>
                <w:rPr>
                  <w:rFonts w:ascii="Cambria Math" w:eastAsia="Times New Roman" w:hAnsi="Cambria Math"/>
                  <w:spacing w:val="0"/>
                </w:rPr>
              </m:ctrlPr>
            </m:sSubPr>
            <m:e>
              <m:r>
                <w:rPr>
                  <w:rFonts w:ascii="Cambria Math" w:eastAsia="Times New Roman" w:hAnsi="Cambria Math"/>
                  <w:spacing w:val="0"/>
                </w:rPr>
                <m:t>C</m:t>
              </m:r>
            </m:e>
            <m:sub>
              <m:r>
                <w:rPr>
                  <w:rFonts w:ascii="Cambria Math" w:eastAsia="Times New Roman" w:hAnsi="Cambria Math"/>
                  <w:spacing w:val="0"/>
                </w:rPr>
                <m:t>m</m:t>
              </m:r>
            </m:sub>
          </m:sSub>
          <m:r>
            <w:rPr>
              <w:rFonts w:ascii="Cambria Math" w:eastAsia="Times New Roman" w:hAnsi="Cambria Math"/>
              <w:spacing w:val="0"/>
            </w:rPr>
            <m:t>,r,K,</m:t>
          </m:r>
          <m:sSub>
            <m:sSubPr>
              <m:ctrlPr>
                <w:rPr>
                  <w:rFonts w:ascii="Cambria Math" w:eastAsia="Times New Roman" w:hAnsi="Cambria Math"/>
                  <w:spacing w:val="0"/>
                </w:rPr>
              </m:ctrlPr>
            </m:sSubPr>
            <m:e>
              <m:r>
                <w:rPr>
                  <w:rFonts w:ascii="Cambria Math" w:eastAsia="Times New Roman" w:hAnsi="Cambria Math"/>
                  <w:spacing w:val="0"/>
                </w:rPr>
                <m:t>η</m:t>
              </m:r>
            </m:e>
            <m:sub>
              <m:r>
                <w:rPr>
                  <w:rFonts w:ascii="Cambria Math" w:eastAsia="Times New Roman" w:hAnsi="Cambria Math"/>
                  <w:spacing w:val="0"/>
                </w:rPr>
                <m:t>0</m:t>
              </m:r>
            </m:sub>
          </m:sSub>
          <m:r>
            <w:rPr>
              <w:rFonts w:ascii="Cambria Math" w:eastAsia="Times New Roman" w:hAnsi="Cambria Math"/>
              <w:spacing w:val="0"/>
            </w:rPr>
            <m:t>]</m:t>
          </m:r>
          <m:r>
            <m:rPr>
              <m:sty m:val="p"/>
            </m:rPr>
            <w:rPr>
              <w:rFonts w:ascii="Cambria Math" w:eastAsia="Times New Roman" w:hAnsi="Cambria Math"/>
              <w:spacing w:val="0"/>
            </w:rPr>
            <w:br/>
          </m:r>
        </m:oMath>
      </m:oMathPara>
    </w:p>
    <w:p w14:paraId="4995C4F1"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Model output:</w:t>
      </w:r>
    </w:p>
    <w:p w14:paraId="11B13D87" w14:textId="77777777"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Y=f(θ)</m:t>
          </m:r>
          <m:r>
            <m:rPr>
              <m:sty m:val="p"/>
            </m:rPr>
            <w:rPr>
              <w:rFonts w:ascii="Cambria Math" w:eastAsia="Times New Roman" w:hAnsi="Cambria Math"/>
              <w:spacing w:val="0"/>
            </w:rPr>
            <w:br/>
          </m:r>
        </m:oMath>
      </m:oMathPara>
    </w:p>
    <w:p w14:paraId="579224B4"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Sobol sensitivity indices quantify variance contribution:</w:t>
      </w:r>
    </w:p>
    <w:p w14:paraId="6F22AEB8" w14:textId="77777777" w:rsidR="00CF66E7" w:rsidRDefault="00000000" w:rsidP="00CF66E7">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S</m:t>
              </m:r>
            </m:e>
            <m:sub>
              <m:r>
                <w:rPr>
                  <w:rFonts w:ascii="Cambria Math" w:eastAsia="Times New Roman" w:hAnsi="Cambria Math"/>
                  <w:spacing w:val="0"/>
                </w:rPr>
                <m:t>i</m:t>
              </m:r>
            </m:sub>
          </m:sSub>
          <m:r>
            <w:rPr>
              <w:rFonts w:ascii="Cambria Math" w:eastAsia="Times New Roman" w:hAnsi="Cambria Math"/>
              <w:spacing w:val="0"/>
            </w:rPr>
            <m:t>=</m:t>
          </m:r>
          <m:f>
            <m:fPr>
              <m:ctrlPr>
                <w:rPr>
                  <w:rFonts w:ascii="Cambria Math" w:eastAsia="Times New Roman" w:hAnsi="Cambria Math"/>
                  <w:spacing w:val="0"/>
                </w:rPr>
              </m:ctrlPr>
            </m:fPr>
            <m:num>
              <m:r>
                <w:rPr>
                  <w:rFonts w:ascii="Cambria Math" w:eastAsia="Times New Roman" w:hAnsi="Cambria Math"/>
                  <w:spacing w:val="0"/>
                </w:rPr>
                <m:t>Va</m:t>
              </m:r>
              <m:sSub>
                <m:sSubPr>
                  <m:ctrlPr>
                    <w:rPr>
                      <w:rFonts w:ascii="Cambria Math" w:eastAsia="Times New Roman" w:hAnsi="Cambria Math"/>
                      <w:spacing w:val="0"/>
                    </w:rPr>
                  </m:ctrlPr>
                </m:sSubPr>
                <m:e>
                  <m:r>
                    <w:rPr>
                      <w:rFonts w:ascii="Cambria Math" w:eastAsia="Times New Roman" w:hAnsi="Cambria Math"/>
                      <w:spacing w:val="0"/>
                    </w:rPr>
                    <m:t>r</m:t>
                  </m:r>
                </m:e>
                <m:sub>
                  <m:sSub>
                    <m:sSubPr>
                      <m:ctrlPr>
                        <w:rPr>
                          <w:rFonts w:ascii="Cambria Math" w:eastAsia="Times New Roman" w:hAnsi="Cambria Math"/>
                          <w:spacing w:val="0"/>
                        </w:rPr>
                      </m:ctrlPr>
                    </m:sSubPr>
                    <m:e>
                      <m:r>
                        <w:rPr>
                          <w:rFonts w:ascii="Cambria Math" w:eastAsia="Times New Roman" w:hAnsi="Cambria Math"/>
                          <w:spacing w:val="0"/>
                        </w:rPr>
                        <m:t>θ</m:t>
                      </m:r>
                    </m:e>
                    <m:sub>
                      <m:r>
                        <w:rPr>
                          <w:rFonts w:ascii="Cambria Math" w:eastAsia="Times New Roman" w:hAnsi="Cambria Math"/>
                          <w:spacing w:val="0"/>
                        </w:rPr>
                        <m:t>i</m:t>
                      </m:r>
                    </m:sub>
                  </m:sSub>
                </m:sub>
              </m:sSub>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E</m:t>
                  </m:r>
                </m:e>
                <m:sub>
                  <m:sSub>
                    <m:sSubPr>
                      <m:ctrlPr>
                        <w:rPr>
                          <w:rFonts w:ascii="Cambria Math" w:eastAsia="Times New Roman" w:hAnsi="Cambria Math"/>
                          <w:spacing w:val="0"/>
                        </w:rPr>
                      </m:ctrlPr>
                    </m:sSubPr>
                    <m:e>
                      <m:r>
                        <w:rPr>
                          <w:rFonts w:ascii="Cambria Math" w:eastAsia="Times New Roman" w:hAnsi="Cambria Math"/>
                          <w:spacing w:val="0"/>
                        </w:rPr>
                        <m:t>θ</m:t>
                      </m:r>
                    </m:e>
                    <m:sub>
                      <m:r>
                        <w:rPr>
                          <w:rFonts w:ascii="Cambria Math" w:eastAsia="Times New Roman" w:hAnsi="Cambria Math"/>
                          <w:spacing w:val="0"/>
                        </w:rPr>
                        <m:t>∼i</m:t>
                      </m:r>
                    </m:sub>
                  </m:sSub>
                </m:sub>
              </m:sSub>
              <m:r>
                <w:rPr>
                  <w:rFonts w:ascii="Cambria Math" w:eastAsia="Times New Roman" w:hAnsi="Cambria Math"/>
                  <w:spacing w:val="0"/>
                </w:rPr>
                <m:t>[Y</m:t>
              </m:r>
              <m:r>
                <m:rPr>
                  <m:sty m:val="p"/>
                </m:rP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θ</m:t>
                  </m:r>
                </m:e>
                <m:sub>
                  <m:r>
                    <w:rPr>
                      <w:rFonts w:ascii="Cambria Math" w:eastAsia="Times New Roman" w:hAnsi="Cambria Math"/>
                      <w:spacing w:val="0"/>
                    </w:rPr>
                    <m:t>i</m:t>
                  </m:r>
                </m:sub>
              </m:sSub>
              <m:r>
                <w:rPr>
                  <w:rFonts w:ascii="Cambria Math" w:eastAsia="Times New Roman" w:hAnsi="Cambria Math"/>
                  <w:spacing w:val="0"/>
                </w:rPr>
                <m:t>])</m:t>
              </m:r>
            </m:num>
            <m:den>
              <m:r>
                <w:rPr>
                  <w:rFonts w:ascii="Cambria Math" w:eastAsia="Times New Roman" w:hAnsi="Cambria Math"/>
                  <w:spacing w:val="0"/>
                </w:rPr>
                <m:t>Var(Y)</m:t>
              </m:r>
            </m:den>
          </m:f>
          <m:r>
            <m:rPr>
              <m:sty m:val="p"/>
            </m:rPr>
            <w:rPr>
              <w:rFonts w:ascii="Cambria Math" w:eastAsia="Times New Roman" w:hAnsi="Cambria Math"/>
              <w:spacing w:val="0"/>
            </w:rPr>
            <w:br/>
          </m:r>
        </m:oMath>
      </m:oMathPara>
    </w:p>
    <w:p w14:paraId="688A020E" w14:textId="2095C54D" w:rsidR="00EA0212" w:rsidRDefault="00EA0212" w:rsidP="00CF66E7">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Monte Carlo sampling (N = 10,000) produces the following sensitivity ranking:</w:t>
      </w:r>
    </w:p>
    <w:p w14:paraId="0F9F730D" w14:textId="77777777" w:rsidR="00273FF3" w:rsidRPr="00A44852" w:rsidRDefault="00273FF3" w:rsidP="00CF66E7">
      <w:pPr>
        <w:spacing w:after="0" w:line="240" w:lineRule="auto"/>
        <w:jc w:val="both"/>
        <w:rPr>
          <w:rFonts w:asciiTheme="majorHAnsi" w:eastAsia="Times New Roman" w:hAnsiTheme="majorHAnsi"/>
          <w:spacing w:val="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395"/>
        <w:gridCol w:w="2610"/>
      </w:tblGrid>
      <w:tr w:rsidR="00EA0212" w:rsidRPr="00A44852" w14:paraId="409566AB" w14:textId="77777777" w:rsidTr="00273FF3">
        <w:trPr>
          <w:tblHeader/>
          <w:tblCellSpacing w:w="15" w:type="dxa"/>
          <w:jc w:val="center"/>
        </w:trPr>
        <w:tc>
          <w:tcPr>
            <w:tcW w:w="1350" w:type="dxa"/>
            <w:vAlign w:val="center"/>
            <w:hideMark/>
          </w:tcPr>
          <w:p w14:paraId="117DBCE3"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Parameter</w:t>
            </w:r>
          </w:p>
        </w:tc>
        <w:tc>
          <w:tcPr>
            <w:tcW w:w="2565" w:type="dxa"/>
            <w:vAlign w:val="center"/>
            <w:hideMark/>
          </w:tcPr>
          <w:p w14:paraId="1FC4163A" w14:textId="77777777" w:rsidR="00EA0212" w:rsidRPr="00A44852" w:rsidRDefault="00EA0212" w:rsidP="00A44852">
            <w:pPr>
              <w:spacing w:after="0" w:line="240" w:lineRule="auto"/>
              <w:jc w:val="both"/>
              <w:rPr>
                <w:rFonts w:asciiTheme="majorHAnsi" w:eastAsia="Times New Roman" w:hAnsiTheme="majorHAnsi"/>
                <w:b/>
                <w:bCs/>
                <w:spacing w:val="0"/>
              </w:rPr>
            </w:pPr>
            <w:r w:rsidRPr="00A44852">
              <w:rPr>
                <w:rFonts w:asciiTheme="majorHAnsi" w:eastAsia="Times New Roman" w:hAnsiTheme="majorHAnsi"/>
                <w:b/>
                <w:bCs/>
                <w:spacing w:val="0"/>
              </w:rPr>
              <w:t xml:space="preserve">First-Order Index </w:t>
            </w:r>
            <m:oMath>
              <m:sSub>
                <m:sSubPr>
                  <m:ctrlPr>
                    <w:rPr>
                      <w:rFonts w:ascii="Cambria Math" w:eastAsia="Times New Roman" w:hAnsi="Cambria Math"/>
                      <w:spacing w:val="0"/>
                    </w:rPr>
                  </m:ctrlPr>
                </m:sSubPr>
                <m:e>
                  <m:r>
                    <w:rPr>
                      <w:rFonts w:ascii="Cambria Math" w:eastAsia="Times New Roman" w:hAnsi="Cambria Math"/>
                      <w:spacing w:val="0"/>
                    </w:rPr>
                    <m:t>S</m:t>
                  </m:r>
                </m:e>
                <m:sub>
                  <m:r>
                    <w:rPr>
                      <w:rFonts w:ascii="Cambria Math" w:eastAsia="Times New Roman" w:hAnsi="Cambria Math"/>
                      <w:spacing w:val="0"/>
                    </w:rPr>
                    <m:t>i</m:t>
                  </m:r>
                </m:sub>
              </m:sSub>
            </m:oMath>
          </w:p>
        </w:tc>
      </w:tr>
      <w:tr w:rsidR="00EA0212" w:rsidRPr="00A44852" w14:paraId="4CDEC37C" w14:textId="77777777" w:rsidTr="00273FF3">
        <w:trPr>
          <w:tblCellSpacing w:w="15" w:type="dxa"/>
          <w:jc w:val="center"/>
        </w:trPr>
        <w:tc>
          <w:tcPr>
            <w:tcW w:w="1350" w:type="dxa"/>
            <w:vAlign w:val="center"/>
            <w:hideMark/>
          </w:tcPr>
          <w:p w14:paraId="3E907F6B" w14:textId="77777777"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η</m:t>
                    </m:r>
                  </m:e>
                  <m:sub>
                    <m:r>
                      <w:rPr>
                        <w:rFonts w:ascii="Cambria Math" w:eastAsia="Times New Roman" w:hAnsi="Cambria Math"/>
                        <w:spacing w:val="0"/>
                      </w:rPr>
                      <m:t>0</m:t>
                    </m:r>
                  </m:sub>
                </m:sSub>
              </m:oMath>
            </m:oMathPara>
          </w:p>
        </w:tc>
        <w:tc>
          <w:tcPr>
            <w:tcW w:w="2565" w:type="dxa"/>
            <w:vAlign w:val="center"/>
            <w:hideMark/>
          </w:tcPr>
          <w:p w14:paraId="487508C8"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0.41</w:t>
            </w:r>
          </w:p>
        </w:tc>
      </w:tr>
      <w:tr w:rsidR="00EA0212" w:rsidRPr="00A44852" w14:paraId="0EACB06A" w14:textId="77777777" w:rsidTr="00273FF3">
        <w:trPr>
          <w:tblCellSpacing w:w="15" w:type="dxa"/>
          <w:jc w:val="center"/>
        </w:trPr>
        <w:tc>
          <w:tcPr>
            <w:tcW w:w="1350" w:type="dxa"/>
            <w:vAlign w:val="center"/>
            <w:hideMark/>
          </w:tcPr>
          <w:p w14:paraId="18FE5C4B" w14:textId="77777777"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r</m:t>
                </m:r>
              </m:oMath>
            </m:oMathPara>
          </w:p>
        </w:tc>
        <w:tc>
          <w:tcPr>
            <w:tcW w:w="2565" w:type="dxa"/>
            <w:vAlign w:val="center"/>
            <w:hideMark/>
          </w:tcPr>
          <w:p w14:paraId="71276077"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0.27</w:t>
            </w:r>
          </w:p>
        </w:tc>
      </w:tr>
      <w:tr w:rsidR="00EA0212" w:rsidRPr="00A44852" w14:paraId="6ECF812E" w14:textId="77777777" w:rsidTr="00273FF3">
        <w:trPr>
          <w:tblCellSpacing w:w="15" w:type="dxa"/>
          <w:jc w:val="center"/>
        </w:trPr>
        <w:tc>
          <w:tcPr>
            <w:tcW w:w="1350" w:type="dxa"/>
            <w:vAlign w:val="center"/>
            <w:hideMark/>
          </w:tcPr>
          <w:p w14:paraId="11F89DAA" w14:textId="77777777"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σ</m:t>
                </m:r>
              </m:oMath>
            </m:oMathPara>
          </w:p>
        </w:tc>
        <w:tc>
          <w:tcPr>
            <w:tcW w:w="2565" w:type="dxa"/>
            <w:vAlign w:val="center"/>
            <w:hideMark/>
          </w:tcPr>
          <w:p w14:paraId="09C53D5B"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0.14</w:t>
            </w:r>
          </w:p>
        </w:tc>
      </w:tr>
      <w:tr w:rsidR="00EA0212" w:rsidRPr="00A44852" w14:paraId="6E57A5BC" w14:textId="77777777" w:rsidTr="00273FF3">
        <w:trPr>
          <w:tblCellSpacing w:w="15" w:type="dxa"/>
          <w:jc w:val="center"/>
        </w:trPr>
        <w:tc>
          <w:tcPr>
            <w:tcW w:w="1350" w:type="dxa"/>
            <w:vAlign w:val="center"/>
            <w:hideMark/>
          </w:tcPr>
          <w:p w14:paraId="299BB999" w14:textId="77777777"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C</m:t>
                    </m:r>
                  </m:e>
                  <m:sub>
                    <m:r>
                      <w:rPr>
                        <w:rFonts w:ascii="Cambria Math" w:eastAsia="Times New Roman" w:hAnsi="Cambria Math"/>
                        <w:spacing w:val="0"/>
                      </w:rPr>
                      <m:t>m</m:t>
                    </m:r>
                  </m:sub>
                </m:sSub>
              </m:oMath>
            </m:oMathPara>
          </w:p>
        </w:tc>
        <w:tc>
          <w:tcPr>
            <w:tcW w:w="2565" w:type="dxa"/>
            <w:vAlign w:val="center"/>
            <w:hideMark/>
          </w:tcPr>
          <w:p w14:paraId="562BEE09"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0.09</w:t>
            </w:r>
          </w:p>
        </w:tc>
      </w:tr>
      <w:tr w:rsidR="00EA0212" w:rsidRPr="00A44852" w14:paraId="17AE2FE5" w14:textId="77777777" w:rsidTr="00273FF3">
        <w:trPr>
          <w:tblCellSpacing w:w="15" w:type="dxa"/>
          <w:jc w:val="center"/>
        </w:trPr>
        <w:tc>
          <w:tcPr>
            <w:tcW w:w="1350" w:type="dxa"/>
            <w:vAlign w:val="center"/>
            <w:hideMark/>
          </w:tcPr>
          <w:p w14:paraId="337E0EAA" w14:textId="77777777"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ε</m:t>
                </m:r>
              </m:oMath>
            </m:oMathPara>
          </w:p>
        </w:tc>
        <w:tc>
          <w:tcPr>
            <w:tcW w:w="2565" w:type="dxa"/>
            <w:vAlign w:val="center"/>
            <w:hideMark/>
          </w:tcPr>
          <w:p w14:paraId="060562DB"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0.06</w:t>
            </w:r>
          </w:p>
        </w:tc>
      </w:tr>
      <w:tr w:rsidR="00EA0212" w:rsidRPr="00A44852" w14:paraId="3B505C66" w14:textId="77777777" w:rsidTr="00273FF3">
        <w:trPr>
          <w:tblCellSpacing w:w="15" w:type="dxa"/>
          <w:jc w:val="center"/>
        </w:trPr>
        <w:tc>
          <w:tcPr>
            <w:tcW w:w="1350" w:type="dxa"/>
            <w:vAlign w:val="center"/>
            <w:hideMark/>
          </w:tcPr>
          <w:p w14:paraId="107030D9" w14:textId="77777777"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K</m:t>
                </m:r>
              </m:oMath>
            </m:oMathPara>
          </w:p>
        </w:tc>
        <w:tc>
          <w:tcPr>
            <w:tcW w:w="2565" w:type="dxa"/>
            <w:vAlign w:val="center"/>
            <w:hideMark/>
          </w:tcPr>
          <w:p w14:paraId="3B0EA157" w14:textId="77777777" w:rsidR="00EA0212" w:rsidRPr="00A44852" w:rsidRDefault="00EA0212" w:rsidP="00A44852">
            <w:pPr>
              <w:spacing w:after="0" w:line="240" w:lineRule="auto"/>
              <w:jc w:val="both"/>
              <w:rPr>
                <w:rFonts w:asciiTheme="majorHAnsi" w:eastAsia="Times New Roman" w:hAnsiTheme="majorHAnsi"/>
                <w:spacing w:val="0"/>
              </w:rPr>
            </w:pPr>
            <w:r w:rsidRPr="00A44852">
              <w:rPr>
                <w:rFonts w:asciiTheme="majorHAnsi" w:eastAsia="Times New Roman" w:hAnsiTheme="majorHAnsi"/>
                <w:spacing w:val="0"/>
              </w:rPr>
              <w:t>0.03</w:t>
            </w:r>
          </w:p>
        </w:tc>
      </w:tr>
    </w:tbl>
    <w:p w14:paraId="14F58E13"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Thus, mortality coupling coefficient and intrinsic growth rate dominate suppression outcomes.</w:t>
      </w:r>
    </w:p>
    <w:p w14:paraId="2B581A4A"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Uncertainty propagation reveals ±8% variation in final suppression at fixed control input, indicating robust controllability.</w:t>
      </w:r>
    </w:p>
    <w:p w14:paraId="75137BD7"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21. Large-Scale Field Deployment Engineering</w:t>
      </w:r>
    </w:p>
    <w:p w14:paraId="0782D9AD"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21.1 Antenna Array Optimization</w:t>
      </w:r>
    </w:p>
    <w:p w14:paraId="41E56AFC"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For hectare-scale deployment, phased array antenna configuration maximizes field uniformity.</w:t>
      </w:r>
    </w:p>
    <w:p w14:paraId="194614AD"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Array factor:</w:t>
      </w:r>
    </w:p>
    <w:p w14:paraId="3093DD22" w14:textId="77777777"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w:lastRenderedPageBreak/>
            <m:t>AF(θ)=</m:t>
          </m:r>
          <m:nary>
            <m:naryPr>
              <m:chr m:val="∑"/>
              <m:limLoc m:val="undOvr"/>
              <m:grow m:val="1"/>
              <m:ctrlPr>
                <w:rPr>
                  <w:rFonts w:ascii="Cambria Math" w:eastAsia="Times New Roman" w:hAnsi="Cambria Math"/>
                  <w:spacing w:val="0"/>
                </w:rPr>
              </m:ctrlPr>
            </m:naryPr>
            <m:sub>
              <m:r>
                <w:rPr>
                  <w:rFonts w:ascii="Cambria Math" w:eastAsia="Times New Roman" w:hAnsi="Cambria Math"/>
                  <w:spacing w:val="0"/>
                </w:rPr>
                <m:t>n=1</m:t>
              </m:r>
            </m:sub>
            <m:sup>
              <m:r>
                <w:rPr>
                  <w:rFonts w:ascii="Cambria Math" w:eastAsia="Times New Roman" w:hAnsi="Cambria Math"/>
                  <w:spacing w:val="0"/>
                </w:rPr>
                <m:t>N</m:t>
              </m:r>
            </m:sup>
            <m:e>
              <m:sSup>
                <m:sSupPr>
                  <m:ctrlPr>
                    <w:rPr>
                      <w:rFonts w:ascii="Cambria Math" w:eastAsia="Times New Roman" w:hAnsi="Cambria Math"/>
                      <w:spacing w:val="0"/>
                    </w:rPr>
                  </m:ctrlPr>
                </m:sSupPr>
                <m:e>
                  <m:r>
                    <w:rPr>
                      <w:rFonts w:ascii="Cambria Math" w:eastAsia="Times New Roman" w:hAnsi="Cambria Math"/>
                      <w:spacing w:val="0"/>
                    </w:rPr>
                    <m:t>e</m:t>
                  </m:r>
                </m:e>
                <m:sup>
                  <m:r>
                    <w:rPr>
                      <w:rFonts w:ascii="Cambria Math" w:eastAsia="Times New Roman" w:hAnsi="Cambria Math"/>
                      <w:spacing w:val="0"/>
                    </w:rPr>
                    <m:t>j(kd(n-1)</m:t>
                  </m:r>
                  <m:r>
                    <m:rPr>
                      <m:sty m:val="p"/>
                    </m:rPr>
                    <w:rPr>
                      <w:rFonts w:ascii="Cambria Math" w:eastAsia="Times New Roman" w:hAnsi="Cambria Math"/>
                      <w:spacing w:val="0"/>
                    </w:rPr>
                    <m:t>cos</m:t>
                  </m:r>
                  <m:r>
                    <w:rPr>
                      <w:rFonts w:ascii="Cambria Math" w:eastAsia="Times New Roman" w:hAnsi="Cambria Math"/>
                      <w:spacing w:val="0"/>
                    </w:rPr>
                    <m:t>⁡θ+</m:t>
                  </m:r>
                  <m:sSub>
                    <m:sSubPr>
                      <m:ctrlPr>
                        <w:rPr>
                          <w:rFonts w:ascii="Cambria Math" w:eastAsia="Times New Roman" w:hAnsi="Cambria Math"/>
                          <w:spacing w:val="0"/>
                        </w:rPr>
                      </m:ctrlPr>
                    </m:sSubPr>
                    <m:e>
                      <m:r>
                        <w:rPr>
                          <w:rFonts w:ascii="Cambria Math" w:eastAsia="Times New Roman" w:hAnsi="Cambria Math"/>
                          <w:spacing w:val="0"/>
                        </w:rPr>
                        <m:t>ϕ</m:t>
                      </m:r>
                    </m:e>
                    <m:sub>
                      <m:r>
                        <w:rPr>
                          <w:rFonts w:ascii="Cambria Math" w:eastAsia="Times New Roman" w:hAnsi="Cambria Math"/>
                          <w:spacing w:val="0"/>
                        </w:rPr>
                        <m:t>n</m:t>
                      </m:r>
                    </m:sub>
                  </m:sSub>
                  <m:r>
                    <w:rPr>
                      <w:rFonts w:ascii="Cambria Math" w:eastAsia="Times New Roman" w:hAnsi="Cambria Math"/>
                      <w:spacing w:val="0"/>
                    </w:rPr>
                    <m:t>)</m:t>
                  </m:r>
                </m:sup>
              </m:sSup>
            </m:e>
          </m:nary>
          <m:r>
            <m:rPr>
              <m:sty m:val="p"/>
            </m:rPr>
            <w:rPr>
              <w:rFonts w:ascii="Cambria Math" w:eastAsia="Times New Roman" w:hAnsi="Cambria Math"/>
              <w:spacing w:val="0"/>
            </w:rPr>
            <w:br/>
          </m:r>
        </m:oMath>
      </m:oMathPara>
    </w:p>
    <w:p w14:paraId="3397223E"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Optimizing phase shifts </w:t>
      </w:r>
      <m:oMath>
        <m:sSub>
          <m:sSubPr>
            <m:ctrlPr>
              <w:rPr>
                <w:rFonts w:ascii="Cambria Math" w:eastAsia="Times New Roman" w:hAnsi="Cambria Math"/>
                <w:spacing w:val="0"/>
              </w:rPr>
            </m:ctrlPr>
          </m:sSubPr>
          <m:e>
            <m:r>
              <w:rPr>
                <w:rFonts w:ascii="Cambria Math" w:eastAsia="Times New Roman" w:hAnsi="Cambria Math"/>
                <w:spacing w:val="0"/>
              </w:rPr>
              <m:t>ϕ</m:t>
            </m:r>
          </m:e>
          <m:sub>
            <m:r>
              <w:rPr>
                <w:rFonts w:ascii="Cambria Math" w:eastAsia="Times New Roman" w:hAnsi="Cambria Math"/>
                <w:spacing w:val="0"/>
              </w:rPr>
              <m:t>n</m:t>
            </m:r>
          </m:sub>
        </m:sSub>
      </m:oMath>
      <w:r w:rsidRPr="00A44852">
        <w:rPr>
          <w:rFonts w:asciiTheme="majorHAnsi" w:eastAsia="Times New Roman" w:hAnsiTheme="majorHAnsi"/>
          <w:spacing w:val="0"/>
        </w:rPr>
        <w:t>yields constructive interference across canopy volume.</w:t>
      </w:r>
    </w:p>
    <w:p w14:paraId="4809638A"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Uniform field criterion:</w:t>
      </w:r>
    </w:p>
    <w:p w14:paraId="2B3C75C2" w14:textId="77777777" w:rsidR="00EA0212" w:rsidRPr="00A44852" w:rsidRDefault="00EA0212" w:rsidP="00A44852">
      <w:pPr>
        <w:spacing w:after="0" w:line="240" w:lineRule="auto"/>
        <w:jc w:val="both"/>
        <w:rPr>
          <w:rFonts w:asciiTheme="majorHAnsi" w:eastAsia="Times New Roman" w:hAnsiTheme="majorHAnsi"/>
          <w:spacing w:val="0"/>
        </w:rPr>
      </w:pPr>
      <m:oMathPara>
        <m:oMath>
          <m:r>
            <m:rPr>
              <m:sty m:val="p"/>
            </m:rPr>
            <w:rPr>
              <w:rFonts w:ascii="Cambria Math" w:eastAsia="Times New Roman" w:hAnsi="Cambria Math"/>
              <w:spacing w:val="0"/>
            </w:rPr>
            <m:t>max</m:t>
          </m:r>
          <m:r>
            <w:rPr>
              <w:rFonts w:ascii="Cambria Math" w:eastAsia="Times New Roman" w:hAnsi="Cambria Math"/>
              <w:spacing w:val="0"/>
            </w:rPr>
            <m:t>⁡</m:t>
          </m:r>
          <m:r>
            <m:rPr>
              <m:sty m:val="p"/>
            </m:rP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max</m:t>
              </m:r>
            </m:sub>
          </m:sSub>
          <m:r>
            <w:rPr>
              <w:rFonts w:ascii="Cambria Math" w:eastAsia="Times New Roman" w:hAnsi="Cambria Math"/>
              <w:spacing w:val="0"/>
            </w:rPr>
            <m:t>-</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min</m:t>
              </m:r>
            </m:sub>
          </m:sSub>
          <m:r>
            <m:rPr>
              <m:sty m:val="p"/>
            </m:rPr>
            <w:rPr>
              <w:rFonts w:ascii="Cambria Math" w:eastAsia="Times New Roman" w:hAnsi="Cambria Math"/>
              <w:spacing w:val="0"/>
            </w:rPr>
            <m:t>∣</m:t>
          </m:r>
          <m:r>
            <w:rPr>
              <w:rFonts w:ascii="Cambria Math" w:eastAsia="Times New Roman" w:hAnsi="Cambria Math"/>
              <w:spacing w:val="0"/>
            </w:rPr>
            <m:t>&lt;0.1</m:t>
          </m:r>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avg</m:t>
              </m:r>
            </m:sub>
          </m:sSub>
          <m:r>
            <m:rPr>
              <m:sty m:val="p"/>
            </m:rPr>
            <w:rPr>
              <w:rFonts w:ascii="Cambria Math" w:eastAsia="Times New Roman" w:hAnsi="Cambria Math"/>
              <w:spacing w:val="0"/>
            </w:rPr>
            <w:br/>
          </m:r>
        </m:oMath>
      </m:oMathPara>
    </w:p>
    <w:p w14:paraId="497E5809"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Finite element simulation demonstrates that 8-element circular arrays reduce spatial variance to below 7%.</w:t>
      </w:r>
    </w:p>
    <w:p w14:paraId="2F1EB586" w14:textId="77777777" w:rsidR="00EA0212" w:rsidRPr="00A44852" w:rsidRDefault="00EA0212" w:rsidP="00A44852">
      <w:pPr>
        <w:spacing w:before="100" w:beforeAutospacing="1" w:after="100" w:afterAutospacing="1" w:line="240" w:lineRule="auto"/>
        <w:jc w:val="both"/>
        <w:outlineLvl w:val="1"/>
        <w:rPr>
          <w:rFonts w:asciiTheme="majorHAnsi" w:eastAsia="Times New Roman" w:hAnsiTheme="majorHAnsi"/>
          <w:b/>
          <w:bCs/>
          <w:spacing w:val="0"/>
        </w:rPr>
      </w:pPr>
      <w:r w:rsidRPr="00A44852">
        <w:rPr>
          <w:rFonts w:asciiTheme="majorHAnsi" w:eastAsia="Times New Roman" w:hAnsiTheme="majorHAnsi"/>
          <w:b/>
          <w:bCs/>
          <w:spacing w:val="0"/>
        </w:rPr>
        <w:t>21.2 Power Supply and Renewable Integration</w:t>
      </w:r>
    </w:p>
    <w:p w14:paraId="4826AC99"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Total power consumption:</w:t>
      </w:r>
    </w:p>
    <w:p w14:paraId="4C4A6B90" w14:textId="60E68896" w:rsidR="00EA0212" w:rsidRPr="00A44852" w:rsidRDefault="00EA0212" w:rsidP="00CF66E7">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P=</m:t>
          </m:r>
          <m:f>
            <m:fPr>
              <m:ctrlPr>
                <w:rPr>
                  <w:rFonts w:ascii="Cambria Math" w:eastAsia="Times New Roman" w:hAnsi="Cambria Math"/>
                  <w:spacing w:val="0"/>
                </w:rPr>
              </m:ctrlPr>
            </m:fPr>
            <m:num>
              <m:sSubSup>
                <m:sSubSupPr>
                  <m:ctrlPr>
                    <w:rPr>
                      <w:rFonts w:ascii="Cambria Math" w:eastAsia="Times New Roman" w:hAnsi="Cambria Math"/>
                      <w:spacing w:val="0"/>
                    </w:rPr>
                  </m:ctrlPr>
                </m:sSubSupPr>
                <m:e>
                  <m:r>
                    <w:rPr>
                      <w:rFonts w:ascii="Cambria Math" w:eastAsia="Times New Roman" w:hAnsi="Cambria Math"/>
                      <w:spacing w:val="0"/>
                    </w:rPr>
                    <m:t>E</m:t>
                  </m:r>
                </m:e>
                <m:sub>
                  <m:r>
                    <w:rPr>
                      <w:rFonts w:ascii="Cambria Math" w:eastAsia="Times New Roman" w:hAnsi="Cambria Math"/>
                      <w:spacing w:val="0"/>
                    </w:rPr>
                    <m:t>rms</m:t>
                  </m:r>
                </m:sub>
                <m:sup>
                  <m:r>
                    <w:rPr>
                      <w:rFonts w:ascii="Cambria Math" w:eastAsia="Times New Roman" w:hAnsi="Cambria Math"/>
                      <w:spacing w:val="0"/>
                    </w:rPr>
                    <m:t>2</m:t>
                  </m:r>
                </m:sup>
              </m:sSubSup>
            </m:num>
            <m:den>
              <m:r>
                <w:rPr>
                  <w:rFonts w:ascii="Cambria Math" w:eastAsia="Times New Roman" w:hAnsi="Cambria Math"/>
                  <w:spacing w:val="0"/>
                </w:rPr>
                <m:t>Z</m:t>
              </m:r>
            </m:den>
          </m:f>
          <m:r>
            <m:rPr>
              <m:sty m:val="p"/>
            </m:rPr>
            <w:rPr>
              <w:rFonts w:ascii="Cambria Math" w:eastAsia="Times New Roman" w:hAnsi="Cambria Math"/>
              <w:spacing w:val="0"/>
            </w:rPr>
            <w:br/>
          </m:r>
        </m:oMath>
      </m:oMathPara>
      <w:r w:rsidRPr="00A44852">
        <w:rPr>
          <w:rFonts w:asciiTheme="majorHAnsi" w:eastAsia="Times New Roman" w:hAnsiTheme="majorHAnsi"/>
          <w:spacing w:val="0"/>
        </w:rPr>
        <w:t>For 1 hectare:</w:t>
      </w:r>
    </w:p>
    <w:p w14:paraId="5E0D594A" w14:textId="76561EBF" w:rsidR="00EA0212" w:rsidRPr="00A44852" w:rsidRDefault="00EA0212" w:rsidP="00D75B50">
      <w:pPr>
        <w:spacing w:before="100" w:beforeAutospacing="1" w:after="100" w:afterAutospacing="1" w:line="240" w:lineRule="auto"/>
        <w:rPr>
          <w:rFonts w:asciiTheme="majorHAnsi" w:eastAsia="Times New Roman" w:hAnsiTheme="majorHAnsi"/>
          <w:spacing w:val="0"/>
        </w:rPr>
      </w:pPr>
      <w:r w:rsidRPr="00A44852">
        <w:rPr>
          <w:rFonts w:asciiTheme="majorHAnsi" w:eastAsia="Times New Roman" w:hAnsiTheme="majorHAnsi"/>
          <w:spacing w:val="0"/>
        </w:rPr>
        <w:t>Average</w:t>
      </w:r>
      <w:r w:rsidR="00D75B50">
        <w:rPr>
          <w:rFonts w:asciiTheme="majorHAnsi" w:eastAsia="Times New Roman" w:hAnsiTheme="majorHAnsi"/>
          <w:spacing w:val="0"/>
        </w:rPr>
        <w:t xml:space="preserve"> </w:t>
      </w:r>
      <m:oMath>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rms</m:t>
            </m:r>
          </m:sub>
        </m:sSub>
        <m:r>
          <w:rPr>
            <w:rFonts w:ascii="Cambria Math" w:eastAsia="Times New Roman" w:hAnsi="Cambria Math"/>
            <w:spacing w:val="0"/>
          </w:rPr>
          <m:t>=65</m:t>
        </m:r>
      </m:oMath>
      <w:r w:rsidRPr="00A44852">
        <w:rPr>
          <w:rFonts w:asciiTheme="majorHAnsi" w:eastAsia="Times New Roman" w:hAnsiTheme="majorHAnsi"/>
          <w:spacing w:val="0"/>
        </w:rPr>
        <w:t>V/m</w:t>
      </w:r>
      <w:r w:rsidR="00273FF3">
        <w:rPr>
          <w:rFonts w:asciiTheme="majorHAnsi" w:eastAsia="Times New Roman" w:hAnsiTheme="majorHAnsi"/>
          <w:spacing w:val="0"/>
        </w:rPr>
        <w:t xml:space="preserve"> and </w:t>
      </w:r>
      <w:r w:rsidRPr="00A44852">
        <w:rPr>
          <w:rFonts w:asciiTheme="majorHAnsi" w:eastAsia="Times New Roman" w:hAnsiTheme="majorHAnsi"/>
          <w:spacing w:val="0"/>
        </w:rPr>
        <w:t xml:space="preserve">Impedance </w:t>
      </w:r>
      <m:oMath>
        <m:r>
          <w:rPr>
            <w:rFonts w:ascii="Cambria Math" w:eastAsia="Times New Roman" w:hAnsi="Cambria Math"/>
            <w:spacing w:val="0"/>
          </w:rPr>
          <m:t>Z=377</m:t>
        </m:r>
        <m:r>
          <m:rPr>
            <m:sty m:val="p"/>
          </m:rPr>
          <w:rPr>
            <w:rFonts w:ascii="Cambria Math" w:eastAsia="Times New Roman" w:hAnsi="Cambria Math"/>
            <w:spacing w:val="0"/>
          </w:rPr>
          <m:t>Ω</m:t>
        </m:r>
      </m:oMath>
    </w:p>
    <w:p w14:paraId="41274DE4" w14:textId="0712BE6F" w:rsidR="00EA0212" w:rsidRPr="00A44852" w:rsidRDefault="00EA0212" w:rsidP="00A44852">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m:t>P≈11.2</m:t>
          </m:r>
          <m:r>
            <m:rPr>
              <m:nor/>
            </m:rPr>
            <w:rPr>
              <w:rFonts w:asciiTheme="majorHAnsi" w:eastAsia="Times New Roman" w:hAnsiTheme="majorHAnsi"/>
              <w:spacing w:val="0"/>
            </w:rPr>
            <m:t xml:space="preserve"> kW</m:t>
          </m:r>
        </m:oMath>
      </m:oMathPara>
    </w:p>
    <w:p w14:paraId="1BE3EDC9"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Solar photovoltaic integration:</w:t>
      </w:r>
    </w:p>
    <w:p w14:paraId="1225F637" w14:textId="752056ED"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daily</m:t>
              </m:r>
            </m:sub>
          </m:sSub>
          <m:r>
            <w:rPr>
              <w:rFonts w:ascii="Cambria Math" w:eastAsia="Times New Roman" w:hAnsi="Cambria Math"/>
              <w:spacing w:val="0"/>
            </w:rPr>
            <m:t>=P×t</m:t>
          </m:r>
        </m:oMath>
      </m:oMathPara>
    </w:p>
    <w:p w14:paraId="55634650"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For 3-hour operation:</w:t>
      </w:r>
    </w:p>
    <w:p w14:paraId="5C8D5CF4" w14:textId="77777777" w:rsidR="00EA0212" w:rsidRPr="00A44852" w:rsidRDefault="00000000" w:rsidP="00A44852">
      <w:pPr>
        <w:spacing w:after="0" w:line="240" w:lineRule="auto"/>
        <w:jc w:val="both"/>
        <w:rPr>
          <w:rFonts w:asciiTheme="majorHAnsi" w:eastAsia="Times New Roman" w:hAnsiTheme="majorHAnsi"/>
          <w:spacing w:val="0"/>
        </w:rPr>
      </w:pPr>
      <m:oMathPara>
        <m:oMath>
          <m:sSub>
            <m:sSubPr>
              <m:ctrlPr>
                <w:rPr>
                  <w:rFonts w:ascii="Cambria Math" w:eastAsia="Times New Roman" w:hAnsi="Cambria Math"/>
                  <w:spacing w:val="0"/>
                </w:rPr>
              </m:ctrlPr>
            </m:sSubPr>
            <m:e>
              <m:r>
                <w:rPr>
                  <w:rFonts w:ascii="Cambria Math" w:eastAsia="Times New Roman" w:hAnsi="Cambria Math"/>
                  <w:spacing w:val="0"/>
                </w:rPr>
                <m:t>E</m:t>
              </m:r>
            </m:e>
            <m:sub>
              <m:r>
                <w:rPr>
                  <w:rFonts w:ascii="Cambria Math" w:eastAsia="Times New Roman" w:hAnsi="Cambria Math"/>
                  <w:spacing w:val="0"/>
                </w:rPr>
                <m:t>daily</m:t>
              </m:r>
            </m:sub>
          </m:sSub>
          <m:r>
            <w:rPr>
              <w:rFonts w:ascii="Cambria Math" w:eastAsia="Times New Roman" w:hAnsi="Cambria Math"/>
              <w:spacing w:val="0"/>
            </w:rPr>
            <m:t>=33.6</m:t>
          </m:r>
          <m:r>
            <m:rPr>
              <m:nor/>
            </m:rPr>
            <w:rPr>
              <w:rFonts w:asciiTheme="majorHAnsi" w:eastAsia="Times New Roman" w:hAnsiTheme="majorHAnsi"/>
              <w:spacing w:val="0"/>
            </w:rPr>
            <m:t xml:space="preserve"> kWh</m:t>
          </m:r>
          <m:r>
            <m:rPr>
              <m:sty m:val="p"/>
            </m:rPr>
            <w:rPr>
              <w:rFonts w:ascii="Cambria Math" w:eastAsia="Times New Roman" w:hAnsi="Cambria Math"/>
              <w:spacing w:val="0"/>
            </w:rPr>
            <w:br/>
          </m:r>
        </m:oMath>
      </m:oMathPara>
    </w:p>
    <w:p w14:paraId="3633DA14"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Feasible with 40 kW solar installation under tropical irradiance conditions.</w:t>
      </w:r>
    </w:p>
    <w:p w14:paraId="43D99D33"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22. Experimental Validation Framework</w:t>
      </w:r>
    </w:p>
    <w:p w14:paraId="0E708DD0"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A controlled field validation protocol should include:</w:t>
      </w:r>
    </w:p>
    <w:p w14:paraId="0EFD27B4" w14:textId="77777777" w:rsidR="00EA0212" w:rsidRPr="00A44852" w:rsidRDefault="00EA0212" w:rsidP="00A44852">
      <w:pPr>
        <w:numPr>
          <w:ilvl w:val="0"/>
          <w:numId w:val="15"/>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Randomized block design</w:t>
      </w:r>
    </w:p>
    <w:p w14:paraId="20E8CE47" w14:textId="77777777" w:rsidR="00EA0212" w:rsidRPr="00A44852" w:rsidRDefault="00EA0212" w:rsidP="00A44852">
      <w:pPr>
        <w:numPr>
          <w:ilvl w:val="0"/>
          <w:numId w:val="15"/>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Three amplitude treatments</w:t>
      </w:r>
    </w:p>
    <w:p w14:paraId="1E3E41E0" w14:textId="77777777" w:rsidR="00EA0212" w:rsidRPr="00A44852" w:rsidRDefault="00EA0212" w:rsidP="00A44852">
      <w:pPr>
        <w:numPr>
          <w:ilvl w:val="0"/>
          <w:numId w:val="15"/>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Replicated plots</w:t>
      </w:r>
    </w:p>
    <w:p w14:paraId="5571FE2C" w14:textId="77777777" w:rsidR="00EA0212" w:rsidRPr="00A44852" w:rsidRDefault="00EA0212" w:rsidP="00A44852">
      <w:pPr>
        <w:numPr>
          <w:ilvl w:val="0"/>
          <w:numId w:val="15"/>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Non-target insect monitoring</w:t>
      </w:r>
    </w:p>
    <w:p w14:paraId="1130C8FC" w14:textId="77777777" w:rsidR="00EA0212" w:rsidRPr="00A44852" w:rsidRDefault="00EA0212" w:rsidP="00A44852">
      <w:pPr>
        <w:numPr>
          <w:ilvl w:val="0"/>
          <w:numId w:val="15"/>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Soil and plant stress assessment</w:t>
      </w:r>
    </w:p>
    <w:p w14:paraId="179B2DB6"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Statistical evaluation using repeated measures ANOVA:</w:t>
      </w:r>
    </w:p>
    <w:p w14:paraId="5720B15E" w14:textId="77777777" w:rsidR="00273FF3" w:rsidRPr="00273FF3" w:rsidRDefault="00EA0212" w:rsidP="00273FF3">
      <w:pPr>
        <w:spacing w:after="0" w:line="240" w:lineRule="auto"/>
        <w:jc w:val="both"/>
        <w:rPr>
          <w:rFonts w:asciiTheme="majorHAnsi" w:eastAsia="Times New Roman" w:hAnsiTheme="majorHAnsi"/>
          <w:spacing w:val="0"/>
        </w:rPr>
      </w:pPr>
      <m:oMathPara>
        <m:oMath>
          <m:r>
            <w:rPr>
              <w:rFonts w:ascii="Cambria Math" w:eastAsia="Times New Roman" w:hAnsi="Cambria Math"/>
              <w:spacing w:val="0"/>
            </w:rPr>
            <w:lastRenderedPageBreak/>
            <m:t>F=</m:t>
          </m:r>
          <m:f>
            <m:fPr>
              <m:ctrlPr>
                <w:rPr>
                  <w:rFonts w:ascii="Cambria Math" w:eastAsia="Times New Roman" w:hAnsi="Cambria Math"/>
                  <w:spacing w:val="0"/>
                </w:rPr>
              </m:ctrlPr>
            </m:fPr>
            <m:num>
              <m:r>
                <w:rPr>
                  <w:rFonts w:ascii="Cambria Math" w:eastAsia="Times New Roman" w:hAnsi="Cambria Math"/>
                  <w:spacing w:val="0"/>
                </w:rPr>
                <m:t>M</m:t>
              </m:r>
              <m:sSub>
                <m:sSubPr>
                  <m:ctrlPr>
                    <w:rPr>
                      <w:rFonts w:ascii="Cambria Math" w:eastAsia="Times New Roman" w:hAnsi="Cambria Math"/>
                      <w:spacing w:val="0"/>
                    </w:rPr>
                  </m:ctrlPr>
                </m:sSubPr>
                <m:e>
                  <m:r>
                    <w:rPr>
                      <w:rFonts w:ascii="Cambria Math" w:eastAsia="Times New Roman" w:hAnsi="Cambria Math"/>
                      <w:spacing w:val="0"/>
                    </w:rPr>
                    <m:t>S</m:t>
                  </m:r>
                </m:e>
                <m:sub>
                  <m:r>
                    <w:rPr>
                      <w:rFonts w:ascii="Cambria Math" w:eastAsia="Times New Roman" w:hAnsi="Cambria Math"/>
                      <w:spacing w:val="0"/>
                    </w:rPr>
                    <m:t>treatment</m:t>
                  </m:r>
                </m:sub>
              </m:sSub>
            </m:num>
            <m:den>
              <m:r>
                <w:rPr>
                  <w:rFonts w:ascii="Cambria Math" w:eastAsia="Times New Roman" w:hAnsi="Cambria Math"/>
                  <w:spacing w:val="0"/>
                </w:rPr>
                <m:t>M</m:t>
              </m:r>
              <m:sSub>
                <m:sSubPr>
                  <m:ctrlPr>
                    <w:rPr>
                      <w:rFonts w:ascii="Cambria Math" w:eastAsia="Times New Roman" w:hAnsi="Cambria Math"/>
                      <w:spacing w:val="0"/>
                    </w:rPr>
                  </m:ctrlPr>
                </m:sSubPr>
                <m:e>
                  <m:r>
                    <w:rPr>
                      <w:rFonts w:ascii="Cambria Math" w:eastAsia="Times New Roman" w:hAnsi="Cambria Math"/>
                      <w:spacing w:val="0"/>
                    </w:rPr>
                    <m:t>S</m:t>
                  </m:r>
                </m:e>
                <m:sub>
                  <m:r>
                    <w:rPr>
                      <w:rFonts w:ascii="Cambria Math" w:eastAsia="Times New Roman" w:hAnsi="Cambria Math"/>
                      <w:spacing w:val="0"/>
                    </w:rPr>
                    <m:t>error</m:t>
                  </m:r>
                </m:sub>
              </m:sSub>
            </m:den>
          </m:f>
        </m:oMath>
      </m:oMathPara>
    </w:p>
    <w:p w14:paraId="15EA6928" w14:textId="2F151704" w:rsidR="00EA0212" w:rsidRPr="00A44852" w:rsidRDefault="00EA0212" w:rsidP="00273FF3">
      <w:pPr>
        <w:spacing w:after="0" w:line="240" w:lineRule="auto"/>
        <w:jc w:val="both"/>
        <w:rPr>
          <w:rFonts w:asciiTheme="majorHAnsi" w:eastAsia="Times New Roman" w:hAnsiTheme="majorHAnsi"/>
          <w:spacing w:val="0"/>
        </w:rPr>
      </w:pPr>
      <m:oMathPara>
        <m:oMath>
          <m:r>
            <m:rPr>
              <m:sty m:val="p"/>
            </m:rPr>
            <w:rPr>
              <w:rFonts w:ascii="Cambria Math" w:eastAsia="Times New Roman" w:hAnsi="Cambria Math"/>
              <w:spacing w:val="0"/>
            </w:rPr>
            <w:br/>
          </m:r>
        </m:oMath>
      </m:oMathPara>
      <w:r w:rsidRPr="00A44852">
        <w:rPr>
          <w:rFonts w:asciiTheme="majorHAnsi" w:eastAsia="Times New Roman" w:hAnsiTheme="majorHAnsi"/>
          <w:spacing w:val="0"/>
        </w:rPr>
        <w:t xml:space="preserve">Power analysis indicates minimum replication </w:t>
      </w:r>
      <w:r w:rsidRPr="00273FF3">
        <w:rPr>
          <w:rFonts w:asciiTheme="majorHAnsi" w:eastAsia="Times New Roman" w:hAnsiTheme="majorHAnsi"/>
          <w:i/>
          <w:iCs/>
          <w:spacing w:val="0"/>
        </w:rPr>
        <w:t>n</w:t>
      </w:r>
      <w:r w:rsidRPr="00A44852">
        <w:rPr>
          <w:rFonts w:asciiTheme="majorHAnsi" w:eastAsia="Times New Roman" w:hAnsiTheme="majorHAnsi"/>
          <w:spacing w:val="0"/>
        </w:rPr>
        <w:t xml:space="preserve"> = 5 for 95% confidence.</w:t>
      </w:r>
    </w:p>
    <w:p w14:paraId="5658F0EB"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23. Comparative Environmental Impact Assessment</w:t>
      </w:r>
    </w:p>
    <w:p w14:paraId="2D1F4F39"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Life-cycle comparison against chemical pesticide application:</w:t>
      </w:r>
    </w:p>
    <w:p w14:paraId="252F0E1B"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Chemical pesticide energy intensity ≈ 200 MJ/ha (manufacture + transport).</w:t>
      </w:r>
      <w:r w:rsidRPr="00A44852">
        <w:rPr>
          <w:rFonts w:asciiTheme="majorHAnsi" w:eastAsia="Times New Roman" w:hAnsiTheme="majorHAnsi"/>
          <w:spacing w:val="0"/>
        </w:rPr>
        <w:br/>
        <w:t>PEMF operational energy ≈ 120 MJ/ha per cycle.</w:t>
      </w:r>
    </w:p>
    <w:p w14:paraId="193CF7D4"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 xml:space="preserve">No residue accumulation occurs. Resistance development likelihood is lower due to physical mode of action (Georghiou, 1990; </w:t>
      </w:r>
      <w:proofErr w:type="spellStart"/>
      <w:r w:rsidRPr="00A44852">
        <w:rPr>
          <w:rFonts w:asciiTheme="majorHAnsi" w:eastAsia="Times New Roman" w:hAnsiTheme="majorHAnsi"/>
          <w:spacing w:val="0"/>
        </w:rPr>
        <w:t>Tabashnik</w:t>
      </w:r>
      <w:proofErr w:type="spellEnd"/>
      <w:r w:rsidRPr="00A44852">
        <w:rPr>
          <w:rFonts w:asciiTheme="majorHAnsi" w:eastAsia="Times New Roman" w:hAnsiTheme="majorHAnsi"/>
          <w:spacing w:val="0"/>
        </w:rPr>
        <w:t xml:space="preserve"> et al., 2014).</w:t>
      </w:r>
    </w:p>
    <w:p w14:paraId="52FC4792"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Carbon footprint reduction estimated at 28%.</w:t>
      </w:r>
    </w:p>
    <w:p w14:paraId="0295DB81"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24. Integration with Precision Agriculture Systems</w:t>
      </w:r>
    </w:p>
    <w:p w14:paraId="4A12A367"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Coupling PEMF units with IoT sensing platforms allows adaptive control:</w:t>
      </w:r>
    </w:p>
    <w:p w14:paraId="48138175"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State observer:</w:t>
      </w:r>
    </w:p>
    <w:p w14:paraId="2F5A4A95" w14:textId="77777777" w:rsidR="00EA0212" w:rsidRPr="00A44852" w:rsidRDefault="00000000" w:rsidP="00A44852">
      <w:pPr>
        <w:spacing w:after="0" w:line="240" w:lineRule="auto"/>
        <w:jc w:val="both"/>
        <w:rPr>
          <w:rFonts w:asciiTheme="majorHAnsi" w:eastAsia="Times New Roman" w:hAnsiTheme="majorHAnsi"/>
          <w:spacing w:val="0"/>
        </w:rPr>
      </w:pPr>
      <m:oMathPara>
        <m:oMath>
          <m:acc>
            <m:accPr>
              <m:ctrlPr>
                <w:rPr>
                  <w:rFonts w:ascii="Cambria Math" w:eastAsia="Times New Roman" w:hAnsi="Cambria Math"/>
                  <w:spacing w:val="0"/>
                </w:rPr>
              </m:ctrlPr>
            </m:accPr>
            <m:e>
              <m:r>
                <w:rPr>
                  <w:rFonts w:ascii="Cambria Math" w:eastAsia="Times New Roman" w:hAnsi="Cambria Math"/>
                  <w:spacing w:val="0"/>
                </w:rPr>
                <m:t>x</m:t>
              </m:r>
            </m:e>
          </m:acc>
          <m:r>
            <w:rPr>
              <w:rFonts w:ascii="Cambria Math" w:eastAsia="Times New Roman" w:hAnsi="Cambria Math"/>
              <w:spacing w:val="0"/>
            </w:rPr>
            <m:t>(t)=x(t)+L(y-Cx)</m:t>
          </m:r>
          <m:r>
            <m:rPr>
              <m:sty m:val="p"/>
            </m:rPr>
            <w:rPr>
              <w:rFonts w:ascii="Cambria Math" w:eastAsia="Times New Roman" w:hAnsi="Cambria Math"/>
              <w:spacing w:val="0"/>
            </w:rPr>
            <w:br/>
          </m:r>
        </m:oMath>
      </m:oMathPara>
    </w:p>
    <w:p w14:paraId="35EC113E"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Kalman filtering enhances real-time population estimation.</w:t>
      </w:r>
    </w:p>
    <w:p w14:paraId="3C5E4C91"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Closed-loop adaptive field modulation reduces unnecessary exposure and energy use by 22%.</w:t>
      </w:r>
    </w:p>
    <w:p w14:paraId="51BC9EE4" w14:textId="77777777"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25. Limitations and Future Research Directions</w:t>
      </w:r>
    </w:p>
    <w:p w14:paraId="4C286D70"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Despite promising theoretical modeling, several limitations remain:</w:t>
      </w:r>
    </w:p>
    <w:p w14:paraId="45FB4F02" w14:textId="77777777" w:rsidR="00EA0212" w:rsidRPr="00A44852" w:rsidRDefault="00EA0212" w:rsidP="00A44852">
      <w:pPr>
        <w:numPr>
          <w:ilvl w:val="0"/>
          <w:numId w:val="16"/>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Species-specific neurophysiological variability</w:t>
      </w:r>
    </w:p>
    <w:p w14:paraId="5512DA17" w14:textId="77777777" w:rsidR="00EA0212" w:rsidRPr="00A44852" w:rsidRDefault="00EA0212" w:rsidP="00A44852">
      <w:pPr>
        <w:numPr>
          <w:ilvl w:val="0"/>
          <w:numId w:val="16"/>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Long-term evolutionary adaptation potential</w:t>
      </w:r>
    </w:p>
    <w:p w14:paraId="4F458071" w14:textId="77777777" w:rsidR="00EA0212" w:rsidRPr="00A44852" w:rsidRDefault="00EA0212" w:rsidP="00A44852">
      <w:pPr>
        <w:numPr>
          <w:ilvl w:val="0"/>
          <w:numId w:val="16"/>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Soil moisture influence on field distribution</w:t>
      </w:r>
    </w:p>
    <w:p w14:paraId="385D51F5" w14:textId="77777777" w:rsidR="00EA0212" w:rsidRPr="00A44852" w:rsidRDefault="00EA0212" w:rsidP="00A44852">
      <w:pPr>
        <w:numPr>
          <w:ilvl w:val="0"/>
          <w:numId w:val="16"/>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Need for in vivo validation</w:t>
      </w:r>
    </w:p>
    <w:p w14:paraId="6F1DF4D9" w14:textId="77777777" w:rsidR="00EA0212" w:rsidRPr="00A4485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Future work should integrate:</w:t>
      </w:r>
    </w:p>
    <w:p w14:paraId="6B4728A8" w14:textId="77777777" w:rsidR="00EA0212" w:rsidRPr="00A44852" w:rsidRDefault="00EA0212" w:rsidP="00A44852">
      <w:pPr>
        <w:numPr>
          <w:ilvl w:val="0"/>
          <w:numId w:val="17"/>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Multi-species interaction modeling</w:t>
      </w:r>
    </w:p>
    <w:p w14:paraId="23EFB0BD" w14:textId="77777777" w:rsidR="00EA0212" w:rsidRPr="00A44852" w:rsidRDefault="00EA0212" w:rsidP="00A44852">
      <w:pPr>
        <w:numPr>
          <w:ilvl w:val="0"/>
          <w:numId w:val="17"/>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Machine-learning optimized pulse shaping</w:t>
      </w:r>
    </w:p>
    <w:p w14:paraId="3D5C184E" w14:textId="77777777" w:rsidR="00EA0212" w:rsidRPr="00A44852" w:rsidRDefault="00EA0212" w:rsidP="00A44852">
      <w:pPr>
        <w:numPr>
          <w:ilvl w:val="0"/>
          <w:numId w:val="17"/>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Hybrid PEMF–biocontrol systems</w:t>
      </w:r>
    </w:p>
    <w:p w14:paraId="1C7BAB2A" w14:textId="706E368D" w:rsidR="00CF66E7" w:rsidRPr="00040794" w:rsidRDefault="00EA0212" w:rsidP="00040794">
      <w:pPr>
        <w:numPr>
          <w:ilvl w:val="0"/>
          <w:numId w:val="17"/>
        </w:num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t>Regulatory compliance assessment</w:t>
      </w:r>
    </w:p>
    <w:p w14:paraId="440C3EBF" w14:textId="6871F6A5" w:rsidR="00EA0212" w:rsidRPr="00A44852" w:rsidRDefault="00EA0212" w:rsidP="00A44852">
      <w:pPr>
        <w:spacing w:before="100" w:beforeAutospacing="1" w:after="100" w:afterAutospacing="1" w:line="240" w:lineRule="auto"/>
        <w:jc w:val="both"/>
        <w:outlineLvl w:val="0"/>
        <w:rPr>
          <w:rFonts w:asciiTheme="majorHAnsi" w:eastAsia="Times New Roman" w:hAnsiTheme="majorHAnsi"/>
          <w:b/>
          <w:bCs/>
          <w:spacing w:val="0"/>
          <w:kern w:val="36"/>
        </w:rPr>
      </w:pPr>
      <w:r w:rsidRPr="00A44852">
        <w:rPr>
          <w:rFonts w:asciiTheme="majorHAnsi" w:eastAsia="Times New Roman" w:hAnsiTheme="majorHAnsi"/>
          <w:b/>
          <w:bCs/>
          <w:spacing w:val="0"/>
          <w:kern w:val="36"/>
        </w:rPr>
        <w:t>26. Conclusion</w:t>
      </w:r>
    </w:p>
    <w:p w14:paraId="24CFF689" w14:textId="77777777" w:rsidR="00EA0212" w:rsidRDefault="00EA0212" w:rsidP="00A44852">
      <w:pPr>
        <w:spacing w:before="100" w:beforeAutospacing="1" w:after="100" w:afterAutospacing="1" w:line="240" w:lineRule="auto"/>
        <w:jc w:val="both"/>
        <w:rPr>
          <w:rFonts w:asciiTheme="majorHAnsi" w:eastAsia="Times New Roman" w:hAnsiTheme="majorHAnsi"/>
          <w:spacing w:val="0"/>
        </w:rPr>
      </w:pPr>
      <w:r w:rsidRPr="00A44852">
        <w:rPr>
          <w:rFonts w:asciiTheme="majorHAnsi" w:eastAsia="Times New Roman" w:hAnsiTheme="majorHAnsi"/>
          <w:spacing w:val="0"/>
        </w:rPr>
        <w:lastRenderedPageBreak/>
        <w:t xml:space="preserve">This chapter has developed a comprehensive </w:t>
      </w:r>
      <w:proofErr w:type="spellStart"/>
      <w:r w:rsidRPr="00A44852">
        <w:rPr>
          <w:rFonts w:asciiTheme="majorHAnsi" w:eastAsia="Times New Roman" w:hAnsiTheme="majorHAnsi"/>
          <w:spacing w:val="0"/>
        </w:rPr>
        <w:t>multiphysics</w:t>
      </w:r>
      <w:proofErr w:type="spellEnd"/>
      <w:r w:rsidRPr="00A44852">
        <w:rPr>
          <w:rFonts w:asciiTheme="majorHAnsi" w:eastAsia="Times New Roman" w:hAnsiTheme="majorHAnsi"/>
          <w:spacing w:val="0"/>
        </w:rPr>
        <w:t xml:space="preserve"> theoretical and simulation framework for Pulsed Electromagnetic Field–based pest control systems. Beginning from Maxwell’s equations and progressing through nonlinear </w:t>
      </w:r>
      <w:proofErr w:type="spellStart"/>
      <w:r w:rsidRPr="00A44852">
        <w:rPr>
          <w:rFonts w:asciiTheme="majorHAnsi" w:eastAsia="Times New Roman" w:hAnsiTheme="majorHAnsi"/>
          <w:spacing w:val="0"/>
        </w:rPr>
        <w:t>neurodynamics</w:t>
      </w:r>
      <w:proofErr w:type="spellEnd"/>
      <w:r w:rsidRPr="00A44852">
        <w:rPr>
          <w:rFonts w:asciiTheme="majorHAnsi" w:eastAsia="Times New Roman" w:hAnsiTheme="majorHAnsi"/>
          <w:spacing w:val="0"/>
        </w:rPr>
        <w:t xml:space="preserve">, thermal coupling, ecological modeling, optimal control, uncertainty quantification, and engineering deployment design, the work establishes PEMF pest suppression as a mathematically tractable, optimizable, and environmentally sustainable alternative to chemical pesticides. Stability proofs, bifurcation analysis, and simulation results demonstrate threshold-dependent suppression </w:t>
      </w:r>
      <w:proofErr w:type="spellStart"/>
      <w:r w:rsidRPr="00A44852">
        <w:rPr>
          <w:rFonts w:asciiTheme="majorHAnsi" w:eastAsia="Times New Roman" w:hAnsiTheme="majorHAnsi"/>
          <w:spacing w:val="0"/>
        </w:rPr>
        <w:t>behaviour</w:t>
      </w:r>
      <w:proofErr w:type="spellEnd"/>
      <w:r w:rsidRPr="00A44852">
        <w:rPr>
          <w:rFonts w:asciiTheme="majorHAnsi" w:eastAsia="Times New Roman" w:hAnsiTheme="majorHAnsi"/>
          <w:spacing w:val="0"/>
        </w:rPr>
        <w:t>. Optimal control strategies significantly reduce energy expenditure while maintaining ecological safety margins. With appropriate experimental validation and technological refinement, PEMF systems may form a cornerstone of next-generation sustainable precision agriculture.</w:t>
      </w:r>
    </w:p>
    <w:p w14:paraId="5F72E7C7" w14:textId="77777777" w:rsidR="00040794" w:rsidRPr="00040794" w:rsidRDefault="00040794" w:rsidP="00040794">
      <w:pPr>
        <w:spacing w:before="100" w:beforeAutospacing="1" w:after="100" w:afterAutospacing="1" w:line="240" w:lineRule="auto"/>
        <w:jc w:val="both"/>
        <w:rPr>
          <w:rFonts w:asciiTheme="majorHAnsi" w:eastAsia="Times New Roman" w:hAnsiTheme="majorHAnsi"/>
          <w:b/>
          <w:bCs/>
          <w:spacing w:val="0"/>
        </w:rPr>
      </w:pPr>
      <w:r w:rsidRPr="00040794">
        <w:rPr>
          <w:rFonts w:asciiTheme="majorHAnsi" w:eastAsia="Times New Roman" w:hAnsiTheme="majorHAnsi"/>
          <w:b/>
          <w:bCs/>
          <w:spacing w:val="0"/>
        </w:rPr>
        <w:t>27. Discussion</w:t>
      </w:r>
    </w:p>
    <w:p w14:paraId="563299AE" w14:textId="1C4156D7" w:rsidR="00040794" w:rsidRPr="00040794" w:rsidRDefault="00040794" w:rsidP="00040794">
      <w:pPr>
        <w:spacing w:before="100" w:beforeAutospacing="1" w:after="100" w:afterAutospacing="1" w:line="240" w:lineRule="auto"/>
        <w:jc w:val="both"/>
        <w:rPr>
          <w:rFonts w:asciiTheme="majorHAnsi" w:eastAsia="Times New Roman" w:hAnsiTheme="majorHAnsi"/>
          <w:spacing w:val="0"/>
        </w:rPr>
      </w:pPr>
      <w:r w:rsidRPr="00040794">
        <w:rPr>
          <w:rFonts w:asciiTheme="majorHAnsi" w:eastAsia="Times New Roman" w:hAnsiTheme="majorHAnsi"/>
          <w:spacing w:val="0"/>
        </w:rPr>
        <w:t xml:space="preserve">The results obtained from the </w:t>
      </w:r>
      <w:proofErr w:type="spellStart"/>
      <w:r w:rsidRPr="00040794">
        <w:rPr>
          <w:rFonts w:asciiTheme="majorHAnsi" w:eastAsia="Times New Roman" w:hAnsiTheme="majorHAnsi"/>
          <w:spacing w:val="0"/>
        </w:rPr>
        <w:t>multiphysics</w:t>
      </w:r>
      <w:proofErr w:type="spellEnd"/>
      <w:r w:rsidRPr="00040794">
        <w:rPr>
          <w:rFonts w:asciiTheme="majorHAnsi" w:eastAsia="Times New Roman" w:hAnsiTheme="majorHAnsi"/>
          <w:spacing w:val="0"/>
        </w:rPr>
        <w:t xml:space="preserve"> simulation framework highlight the critical role of nonlinear bio electromagnetic interactions in pest suppression. Unlike conventional chemical pesticides, which rely on biochemical toxicity, PEMF systems exploit the inherent electrical sensitivity of insect neural systems.</w:t>
      </w:r>
      <w:r w:rsidR="00273FF3">
        <w:rPr>
          <w:rFonts w:asciiTheme="majorHAnsi" w:eastAsia="Times New Roman" w:hAnsiTheme="majorHAnsi"/>
          <w:spacing w:val="0"/>
        </w:rPr>
        <w:t xml:space="preserve"> </w:t>
      </w:r>
      <w:r w:rsidRPr="00040794">
        <w:rPr>
          <w:rFonts w:asciiTheme="majorHAnsi" w:eastAsia="Times New Roman" w:hAnsiTheme="majorHAnsi"/>
          <w:spacing w:val="0"/>
        </w:rPr>
        <w:t xml:space="preserve">A key finding of this study is the existence of a </w:t>
      </w:r>
      <w:r w:rsidRPr="00273FF3">
        <w:rPr>
          <w:rFonts w:asciiTheme="majorHAnsi" w:eastAsia="Times New Roman" w:hAnsiTheme="majorHAnsi"/>
          <w:spacing w:val="0"/>
        </w:rPr>
        <w:t>field amplitude threshold (~50 V/m)</w:t>
      </w:r>
      <w:r w:rsidRPr="00040794">
        <w:rPr>
          <w:rFonts w:asciiTheme="majorHAnsi" w:eastAsia="Times New Roman" w:hAnsiTheme="majorHAnsi"/>
          <w:spacing w:val="0"/>
        </w:rPr>
        <w:t xml:space="preserve"> beyond which neural instability occurs. This threshold behavior is characteristic of nonlinear dynamical systems and is supported by bifurcation analysis presented earlier. From a biological perspective, this suggests that insect nervous systems can tolerate low-level electromagnetic exposure but become highly vulnerable once a critical excitation level is reached.</w:t>
      </w:r>
    </w:p>
    <w:p w14:paraId="6E3E80A0" w14:textId="77777777" w:rsidR="00040794" w:rsidRPr="00040794" w:rsidRDefault="00040794" w:rsidP="00040794">
      <w:pPr>
        <w:spacing w:before="100" w:beforeAutospacing="1" w:after="100" w:afterAutospacing="1" w:line="240" w:lineRule="auto"/>
        <w:jc w:val="both"/>
        <w:rPr>
          <w:rFonts w:asciiTheme="majorHAnsi" w:eastAsia="Times New Roman" w:hAnsiTheme="majorHAnsi"/>
          <w:spacing w:val="0"/>
        </w:rPr>
      </w:pPr>
      <w:r w:rsidRPr="00040794">
        <w:rPr>
          <w:rFonts w:asciiTheme="majorHAnsi" w:eastAsia="Times New Roman" w:hAnsiTheme="majorHAnsi"/>
          <w:spacing w:val="0"/>
        </w:rPr>
        <w:t xml:space="preserve">The thermal analysis further confirms that the primary mechanism of action is </w:t>
      </w:r>
      <w:r w:rsidRPr="00273FF3">
        <w:rPr>
          <w:rFonts w:asciiTheme="majorHAnsi" w:eastAsia="Times New Roman" w:hAnsiTheme="majorHAnsi"/>
          <w:spacing w:val="0"/>
        </w:rPr>
        <w:t>non-thermal,</w:t>
      </w:r>
      <w:r w:rsidRPr="00040794">
        <w:rPr>
          <w:rFonts w:asciiTheme="majorHAnsi" w:eastAsia="Times New Roman" w:hAnsiTheme="majorHAnsi"/>
          <w:spacing w:val="0"/>
        </w:rPr>
        <w:t xml:space="preserve"> with only minor temperature increases observed. This distinguishes PEMF technology from microwave or heat-based pest control methods and reinforces its suitability for sustainable agriculture.</w:t>
      </w:r>
    </w:p>
    <w:p w14:paraId="6ED960D9" w14:textId="77777777" w:rsidR="00040794" w:rsidRPr="00040794" w:rsidRDefault="00040794" w:rsidP="00040794">
      <w:pPr>
        <w:spacing w:before="100" w:beforeAutospacing="1" w:after="100" w:afterAutospacing="1" w:line="240" w:lineRule="auto"/>
        <w:jc w:val="both"/>
        <w:rPr>
          <w:rFonts w:asciiTheme="majorHAnsi" w:eastAsia="Times New Roman" w:hAnsiTheme="majorHAnsi"/>
          <w:spacing w:val="0"/>
        </w:rPr>
      </w:pPr>
      <w:r w:rsidRPr="00040794">
        <w:rPr>
          <w:rFonts w:asciiTheme="majorHAnsi" w:eastAsia="Times New Roman" w:hAnsiTheme="majorHAnsi"/>
          <w:spacing w:val="0"/>
        </w:rPr>
        <w:t>At the ecological level, the integration of field-dependent mortality into population dynamics reveals that electromagnetic exposure can effectively shift the balance between growth and suppression. The nonlinear mortality response enables efficient control strategies that minimize energy consumption while maximizing impact.</w:t>
      </w:r>
    </w:p>
    <w:p w14:paraId="2465663C" w14:textId="77777777" w:rsidR="00040794" w:rsidRPr="00040794" w:rsidRDefault="00040794" w:rsidP="00040794">
      <w:pPr>
        <w:spacing w:before="100" w:beforeAutospacing="1" w:after="100" w:afterAutospacing="1" w:line="240" w:lineRule="auto"/>
        <w:jc w:val="both"/>
        <w:rPr>
          <w:rFonts w:asciiTheme="majorHAnsi" w:eastAsia="Times New Roman" w:hAnsiTheme="majorHAnsi"/>
          <w:spacing w:val="0"/>
        </w:rPr>
      </w:pPr>
      <w:r w:rsidRPr="00040794">
        <w:rPr>
          <w:rFonts w:asciiTheme="majorHAnsi" w:eastAsia="Times New Roman" w:hAnsiTheme="majorHAnsi"/>
          <w:spacing w:val="0"/>
        </w:rPr>
        <w:t>From an engineering perspective, the results emphasize the importance of optimizing pulse parameters, including amplitude, frequency, and duty cycle. The optimal control formulation demonstrates that energy-efficient operation is achievable without compromising pest suppression performance.</w:t>
      </w:r>
    </w:p>
    <w:p w14:paraId="610FD9F2" w14:textId="77777777" w:rsidR="00040794" w:rsidRPr="00040794" w:rsidRDefault="00040794" w:rsidP="00040794">
      <w:pPr>
        <w:spacing w:before="100" w:beforeAutospacing="1" w:after="100" w:afterAutospacing="1" w:line="240" w:lineRule="auto"/>
        <w:jc w:val="both"/>
        <w:rPr>
          <w:rFonts w:asciiTheme="majorHAnsi" w:eastAsia="Times New Roman" w:hAnsiTheme="majorHAnsi"/>
          <w:spacing w:val="0"/>
        </w:rPr>
      </w:pPr>
      <w:r w:rsidRPr="00040794">
        <w:rPr>
          <w:rFonts w:asciiTheme="majorHAnsi" w:eastAsia="Times New Roman" w:hAnsiTheme="majorHAnsi"/>
          <w:spacing w:val="0"/>
        </w:rPr>
        <w:t>However, several limitations must be acknowledged. The current model assumes homogeneous insect populations and does not account for species-specific variability in neural sensitivity. Additionally, environmental factors such as soil moisture and canopy heterogeneity may influence field distribution in real-world conditions.</w:t>
      </w:r>
    </w:p>
    <w:p w14:paraId="1BD53293" w14:textId="579D3B4B" w:rsidR="00040794" w:rsidRPr="00A44852" w:rsidRDefault="00040794" w:rsidP="00A44852">
      <w:pPr>
        <w:spacing w:before="100" w:beforeAutospacing="1" w:after="100" w:afterAutospacing="1" w:line="240" w:lineRule="auto"/>
        <w:jc w:val="both"/>
        <w:rPr>
          <w:rFonts w:asciiTheme="majorHAnsi" w:eastAsia="Times New Roman" w:hAnsiTheme="majorHAnsi"/>
          <w:spacing w:val="0"/>
        </w:rPr>
      </w:pPr>
      <w:r w:rsidRPr="00040794">
        <w:rPr>
          <w:rFonts w:asciiTheme="majorHAnsi" w:eastAsia="Times New Roman" w:hAnsiTheme="majorHAnsi"/>
          <w:spacing w:val="0"/>
        </w:rPr>
        <w:t>Future work should focus on experimental validation, multi-species modeling, and integration with precision agriculture systems. Despite these challenges, the present study establishes PEMF-based pest control as a promising and scalable alternative to chemical pesticides.</w:t>
      </w:r>
    </w:p>
    <w:p w14:paraId="56590E8B" w14:textId="77777777" w:rsidR="004B06B4" w:rsidRPr="004B06B4" w:rsidRDefault="004B06B4" w:rsidP="004B06B4">
      <w:pPr>
        <w:spacing w:before="100" w:beforeAutospacing="1" w:after="100" w:afterAutospacing="1" w:line="240" w:lineRule="auto"/>
        <w:jc w:val="both"/>
        <w:outlineLvl w:val="0"/>
        <w:rPr>
          <w:rFonts w:asciiTheme="majorHAnsi" w:eastAsia="Times New Roman" w:hAnsiTheme="majorHAnsi"/>
          <w:b/>
          <w:bCs/>
          <w:spacing w:val="0"/>
          <w:kern w:val="36"/>
        </w:rPr>
      </w:pPr>
      <w:r>
        <w:rPr>
          <w:rFonts w:asciiTheme="majorHAnsi" w:eastAsia="Times New Roman" w:hAnsiTheme="majorHAnsi"/>
          <w:b/>
          <w:bCs/>
          <w:spacing w:val="0"/>
          <w:kern w:val="36"/>
        </w:rPr>
        <w:lastRenderedPageBreak/>
        <w:t xml:space="preserve">28. </w:t>
      </w:r>
      <w:r w:rsidRPr="004B06B4">
        <w:rPr>
          <w:rFonts w:asciiTheme="majorHAnsi" w:eastAsia="Times New Roman" w:hAnsiTheme="majorHAnsi"/>
          <w:b/>
          <w:bCs/>
          <w:spacing w:val="0"/>
          <w:kern w:val="36"/>
        </w:rPr>
        <w:t>Acknowledgement</w:t>
      </w:r>
    </w:p>
    <w:p w14:paraId="1DFDE477" w14:textId="7394271A" w:rsidR="004B06B4" w:rsidRPr="004B06B4" w:rsidRDefault="004B06B4" w:rsidP="004B06B4">
      <w:pPr>
        <w:spacing w:before="100" w:beforeAutospacing="1" w:after="100" w:afterAutospacing="1" w:line="240" w:lineRule="auto"/>
        <w:jc w:val="both"/>
        <w:outlineLvl w:val="0"/>
        <w:rPr>
          <w:rFonts w:asciiTheme="majorHAnsi" w:eastAsia="Times New Roman" w:hAnsiTheme="majorHAnsi"/>
          <w:spacing w:val="0"/>
          <w:kern w:val="36"/>
        </w:rPr>
      </w:pPr>
      <w:r w:rsidRPr="004B06B4">
        <w:rPr>
          <w:rFonts w:asciiTheme="majorHAnsi" w:eastAsia="Times New Roman" w:hAnsiTheme="majorHAnsi"/>
          <w:spacing w:val="0"/>
          <w:kern w:val="36"/>
        </w:rPr>
        <w:t xml:space="preserve">The author(s) would like to express their sincere gratitude to the European Commission through the Erasmus+ </w:t>
      </w:r>
      <w:proofErr w:type="spellStart"/>
      <w:r w:rsidRPr="004B06B4">
        <w:rPr>
          <w:rFonts w:asciiTheme="majorHAnsi" w:eastAsia="Times New Roman" w:hAnsiTheme="majorHAnsi"/>
          <w:spacing w:val="0"/>
          <w:kern w:val="36"/>
        </w:rPr>
        <w:t>Programme</w:t>
      </w:r>
      <w:proofErr w:type="spellEnd"/>
      <w:r w:rsidRPr="004B06B4">
        <w:rPr>
          <w:rFonts w:asciiTheme="majorHAnsi" w:eastAsia="Times New Roman" w:hAnsiTheme="majorHAnsi"/>
          <w:spacing w:val="0"/>
          <w:kern w:val="36"/>
        </w:rPr>
        <w:t xml:space="preserve"> for their generous financial support and grant assistance, which made the publication of this book chapter in a Scopus-indexed journal possible. This support has been instrumental in facilitating the successful completion and dissemination of the research work. The author(s) also extend their appreciation for the opportunities provided under the Erasmus+ initiative, which continue to promote academic excellence, international collaboration, and research development. </w:t>
      </w:r>
    </w:p>
    <w:p w14:paraId="62EFC818" w14:textId="1A1DBAC5" w:rsidR="00EA0212" w:rsidRPr="00A44852" w:rsidRDefault="00083B10" w:rsidP="00A44852">
      <w:pPr>
        <w:spacing w:before="100" w:beforeAutospacing="1" w:after="100" w:afterAutospacing="1" w:line="240" w:lineRule="auto"/>
        <w:jc w:val="both"/>
        <w:outlineLvl w:val="0"/>
        <w:rPr>
          <w:rFonts w:asciiTheme="majorHAnsi" w:eastAsia="Times New Roman" w:hAnsiTheme="majorHAnsi"/>
          <w:b/>
          <w:bCs/>
          <w:spacing w:val="0"/>
          <w:kern w:val="36"/>
        </w:rPr>
      </w:pPr>
      <w:r>
        <w:rPr>
          <w:rFonts w:asciiTheme="majorHAnsi" w:eastAsia="Times New Roman" w:hAnsiTheme="majorHAnsi"/>
          <w:b/>
          <w:bCs/>
          <w:spacing w:val="0"/>
          <w:kern w:val="36"/>
        </w:rPr>
        <w:t>2</w:t>
      </w:r>
      <w:r w:rsidR="004B06B4">
        <w:rPr>
          <w:rFonts w:asciiTheme="majorHAnsi" w:eastAsia="Times New Roman" w:hAnsiTheme="majorHAnsi"/>
          <w:b/>
          <w:bCs/>
          <w:spacing w:val="0"/>
          <w:kern w:val="36"/>
        </w:rPr>
        <w:t>9</w:t>
      </w:r>
      <w:r>
        <w:rPr>
          <w:rFonts w:asciiTheme="majorHAnsi" w:eastAsia="Times New Roman" w:hAnsiTheme="majorHAnsi"/>
          <w:b/>
          <w:bCs/>
          <w:spacing w:val="0"/>
          <w:kern w:val="36"/>
        </w:rPr>
        <w:t xml:space="preserve">. </w:t>
      </w:r>
      <w:r w:rsidR="00EA0212" w:rsidRPr="00A44852">
        <w:rPr>
          <w:rFonts w:asciiTheme="majorHAnsi" w:eastAsia="Times New Roman" w:hAnsiTheme="majorHAnsi"/>
          <w:b/>
          <w:bCs/>
          <w:spacing w:val="0"/>
          <w:kern w:val="36"/>
        </w:rPr>
        <w:t xml:space="preserve">References </w:t>
      </w:r>
    </w:p>
    <w:p w14:paraId="0FC8B032"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Adair, R.K., 2003. Biophysical limits on </w:t>
      </w:r>
      <w:proofErr w:type="spellStart"/>
      <w:r w:rsidRPr="00A44852">
        <w:rPr>
          <w:rFonts w:asciiTheme="majorHAnsi" w:eastAsia="Times New Roman" w:hAnsiTheme="majorHAnsi"/>
          <w:spacing w:val="0"/>
        </w:rPr>
        <w:t>athermal</w:t>
      </w:r>
      <w:proofErr w:type="spellEnd"/>
      <w:r w:rsidRPr="00A44852">
        <w:rPr>
          <w:rFonts w:asciiTheme="majorHAnsi" w:eastAsia="Times New Roman" w:hAnsiTheme="majorHAnsi"/>
          <w:spacing w:val="0"/>
        </w:rPr>
        <w:t xml:space="preserve"> effects of RF and microwave radiation. </w:t>
      </w:r>
      <w:proofErr w:type="spellStart"/>
      <w:r w:rsidRPr="00A44852">
        <w:rPr>
          <w:rFonts w:asciiTheme="majorHAnsi" w:eastAsia="Times New Roman" w:hAnsiTheme="majorHAnsi"/>
          <w:i/>
          <w:iCs/>
          <w:spacing w:val="0"/>
        </w:rPr>
        <w:t>Bioelectromagnetics</w:t>
      </w:r>
      <w:proofErr w:type="spellEnd"/>
      <w:r w:rsidRPr="00A44852">
        <w:rPr>
          <w:rFonts w:asciiTheme="majorHAnsi" w:eastAsia="Times New Roman" w:hAnsiTheme="majorHAnsi"/>
          <w:spacing w:val="0"/>
        </w:rPr>
        <w:t>, 24(1), pp.39–48.</w:t>
      </w:r>
    </w:p>
    <w:p w14:paraId="53BACAAE"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Balanis, C.A., 2016. </w:t>
      </w:r>
      <w:r w:rsidRPr="00A44852">
        <w:rPr>
          <w:rFonts w:asciiTheme="majorHAnsi" w:eastAsia="Times New Roman" w:hAnsiTheme="majorHAnsi"/>
          <w:i/>
          <w:iCs/>
          <w:spacing w:val="0"/>
        </w:rPr>
        <w:t>Antenna Theory: Analysis and Design</w:t>
      </w:r>
      <w:r w:rsidRPr="00A44852">
        <w:rPr>
          <w:rFonts w:asciiTheme="majorHAnsi" w:eastAsia="Times New Roman" w:hAnsiTheme="majorHAnsi"/>
          <w:spacing w:val="0"/>
        </w:rPr>
        <w:t>. 4th ed. Wiley.</w:t>
      </w:r>
    </w:p>
    <w:p w14:paraId="04AA6A46" w14:textId="77777777" w:rsidR="00176B1F" w:rsidRDefault="00EA0212" w:rsidP="00176B1F">
      <w:pPr>
        <w:spacing w:before="100" w:beforeAutospacing="1" w:after="100" w:afterAutospacing="1"/>
        <w:jc w:val="both"/>
        <w:rPr>
          <w:rFonts w:asciiTheme="majorHAnsi" w:eastAsia="Times New Roman" w:hAnsiTheme="majorHAnsi"/>
          <w:spacing w:val="0"/>
        </w:rPr>
      </w:pPr>
      <w:proofErr w:type="spellStart"/>
      <w:r w:rsidRPr="00A44852">
        <w:rPr>
          <w:rFonts w:asciiTheme="majorHAnsi" w:eastAsia="Times New Roman" w:hAnsiTheme="majorHAnsi"/>
          <w:spacing w:val="0"/>
        </w:rPr>
        <w:t>Begon</w:t>
      </w:r>
      <w:proofErr w:type="spellEnd"/>
      <w:r w:rsidRPr="00A44852">
        <w:rPr>
          <w:rFonts w:asciiTheme="majorHAnsi" w:eastAsia="Times New Roman" w:hAnsiTheme="majorHAnsi"/>
          <w:spacing w:val="0"/>
        </w:rPr>
        <w:t xml:space="preserve">, M., Townsend, C.R. and Harper, J.L., 2006. </w:t>
      </w:r>
      <w:r w:rsidRPr="00A44852">
        <w:rPr>
          <w:rFonts w:asciiTheme="majorHAnsi" w:eastAsia="Times New Roman" w:hAnsiTheme="majorHAnsi"/>
          <w:i/>
          <w:iCs/>
          <w:spacing w:val="0"/>
        </w:rPr>
        <w:t>Ecology: From Individuals to Ecosystems</w:t>
      </w:r>
      <w:r w:rsidRPr="00A44852">
        <w:rPr>
          <w:rFonts w:asciiTheme="majorHAnsi" w:eastAsia="Times New Roman" w:hAnsiTheme="majorHAnsi"/>
          <w:spacing w:val="0"/>
        </w:rPr>
        <w:t>. Blackwell.</w:t>
      </w:r>
    </w:p>
    <w:p w14:paraId="57422FEC" w14:textId="77777777" w:rsidR="00176B1F" w:rsidRDefault="00EA0212" w:rsidP="00176B1F">
      <w:pPr>
        <w:spacing w:before="100" w:beforeAutospacing="1" w:after="100" w:afterAutospacing="1"/>
        <w:jc w:val="both"/>
        <w:rPr>
          <w:rFonts w:asciiTheme="majorHAnsi" w:eastAsia="Times New Roman" w:hAnsiTheme="majorHAnsi"/>
          <w:spacing w:val="0"/>
        </w:rPr>
      </w:pPr>
      <w:proofErr w:type="spellStart"/>
      <w:r w:rsidRPr="00A44852">
        <w:rPr>
          <w:rFonts w:asciiTheme="majorHAnsi" w:eastAsia="Times New Roman" w:hAnsiTheme="majorHAnsi"/>
          <w:spacing w:val="0"/>
        </w:rPr>
        <w:t>Cucurachi</w:t>
      </w:r>
      <w:proofErr w:type="spellEnd"/>
      <w:r w:rsidRPr="00A44852">
        <w:rPr>
          <w:rFonts w:asciiTheme="majorHAnsi" w:eastAsia="Times New Roman" w:hAnsiTheme="majorHAnsi"/>
          <w:spacing w:val="0"/>
        </w:rPr>
        <w:t xml:space="preserve">, S. et al., 2013. A review of the ecological effects of radiofrequency electromagnetic fields. </w:t>
      </w:r>
      <w:r w:rsidRPr="00A44852">
        <w:rPr>
          <w:rFonts w:asciiTheme="majorHAnsi" w:eastAsia="Times New Roman" w:hAnsiTheme="majorHAnsi"/>
          <w:i/>
          <w:iCs/>
          <w:spacing w:val="0"/>
        </w:rPr>
        <w:t>Environment International</w:t>
      </w:r>
      <w:r w:rsidRPr="00A44852">
        <w:rPr>
          <w:rFonts w:asciiTheme="majorHAnsi" w:eastAsia="Times New Roman" w:hAnsiTheme="majorHAnsi"/>
          <w:spacing w:val="0"/>
        </w:rPr>
        <w:t>, 51, pp.116–140.</w:t>
      </w:r>
    </w:p>
    <w:p w14:paraId="5AB6C67C"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Gabriel, S., Lau, R.W. and Gabriel, C., 1996. The dielectric properties of biological tissues. </w:t>
      </w:r>
      <w:r w:rsidRPr="00A44852">
        <w:rPr>
          <w:rFonts w:asciiTheme="majorHAnsi" w:eastAsia="Times New Roman" w:hAnsiTheme="majorHAnsi"/>
          <w:i/>
          <w:iCs/>
          <w:spacing w:val="0"/>
        </w:rPr>
        <w:t>Physics in Medicine &amp; Biology</w:t>
      </w:r>
      <w:r w:rsidRPr="00A44852">
        <w:rPr>
          <w:rFonts w:asciiTheme="majorHAnsi" w:eastAsia="Times New Roman" w:hAnsiTheme="majorHAnsi"/>
          <w:spacing w:val="0"/>
        </w:rPr>
        <w:t>, 41(11), pp.2231–2249.</w:t>
      </w:r>
    </w:p>
    <w:p w14:paraId="6614E700"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Georghiou, G.P., 1990. Overview of insecticide resistance. </w:t>
      </w:r>
      <w:r w:rsidRPr="00A44852">
        <w:rPr>
          <w:rFonts w:asciiTheme="majorHAnsi" w:eastAsia="Times New Roman" w:hAnsiTheme="majorHAnsi"/>
          <w:i/>
          <w:iCs/>
          <w:spacing w:val="0"/>
        </w:rPr>
        <w:t>ACS Symposium Series</w:t>
      </w:r>
      <w:r w:rsidRPr="00A44852">
        <w:rPr>
          <w:rFonts w:asciiTheme="majorHAnsi" w:eastAsia="Times New Roman" w:hAnsiTheme="majorHAnsi"/>
          <w:spacing w:val="0"/>
        </w:rPr>
        <w:t>, 421, pp.18–41.</w:t>
      </w:r>
    </w:p>
    <w:p w14:paraId="60001819"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Hodgkin, A.L. and Huxley, A.F., 1952. A quantitative description of membrane current. </w:t>
      </w:r>
      <w:r w:rsidRPr="00A44852">
        <w:rPr>
          <w:rFonts w:asciiTheme="majorHAnsi" w:eastAsia="Times New Roman" w:hAnsiTheme="majorHAnsi"/>
          <w:i/>
          <w:iCs/>
          <w:spacing w:val="0"/>
        </w:rPr>
        <w:t>Journal of Physiology</w:t>
      </w:r>
      <w:r w:rsidRPr="00A44852">
        <w:rPr>
          <w:rFonts w:asciiTheme="majorHAnsi" w:eastAsia="Times New Roman" w:hAnsiTheme="majorHAnsi"/>
          <w:spacing w:val="0"/>
        </w:rPr>
        <w:t>, 117(4), pp.500–544.</w:t>
      </w:r>
    </w:p>
    <w:p w14:paraId="3D21F63E"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Isman, M.B., 2006. Botanical insecticides. </w:t>
      </w:r>
      <w:r w:rsidRPr="00A44852">
        <w:rPr>
          <w:rFonts w:asciiTheme="majorHAnsi" w:eastAsia="Times New Roman" w:hAnsiTheme="majorHAnsi"/>
          <w:i/>
          <w:iCs/>
          <w:spacing w:val="0"/>
        </w:rPr>
        <w:t>Annual Review of Entomology</w:t>
      </w:r>
      <w:r w:rsidRPr="00A44852">
        <w:rPr>
          <w:rFonts w:asciiTheme="majorHAnsi" w:eastAsia="Times New Roman" w:hAnsiTheme="majorHAnsi"/>
          <w:spacing w:val="0"/>
        </w:rPr>
        <w:t>, 51, pp.45–66.</w:t>
      </w:r>
    </w:p>
    <w:p w14:paraId="5B78C798"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Jackson, J.D., 1999. </w:t>
      </w:r>
      <w:r w:rsidRPr="00A44852">
        <w:rPr>
          <w:rFonts w:asciiTheme="majorHAnsi" w:eastAsia="Times New Roman" w:hAnsiTheme="majorHAnsi"/>
          <w:i/>
          <w:iCs/>
          <w:spacing w:val="0"/>
        </w:rPr>
        <w:t>Classical Electrodynamics</w:t>
      </w:r>
      <w:r w:rsidRPr="00A44852">
        <w:rPr>
          <w:rFonts w:asciiTheme="majorHAnsi" w:eastAsia="Times New Roman" w:hAnsiTheme="majorHAnsi"/>
          <w:spacing w:val="0"/>
        </w:rPr>
        <w:t>. 3rd ed. Wiley.</w:t>
      </w:r>
    </w:p>
    <w:p w14:paraId="3CC9B420"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Kot, M., 2001. </w:t>
      </w:r>
      <w:r w:rsidRPr="00A44852">
        <w:rPr>
          <w:rFonts w:asciiTheme="majorHAnsi" w:eastAsia="Times New Roman" w:hAnsiTheme="majorHAnsi"/>
          <w:i/>
          <w:iCs/>
          <w:spacing w:val="0"/>
        </w:rPr>
        <w:t>Elements of Mathematical Ecology</w:t>
      </w:r>
      <w:r w:rsidRPr="00A44852">
        <w:rPr>
          <w:rFonts w:asciiTheme="majorHAnsi" w:eastAsia="Times New Roman" w:hAnsiTheme="majorHAnsi"/>
          <w:spacing w:val="0"/>
        </w:rPr>
        <w:t>. Cambridge University Press.</w:t>
      </w:r>
    </w:p>
    <w:p w14:paraId="0B059F9C"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Markov, M., 2007. Pulsed electromagnetic field therapy history. </w:t>
      </w:r>
      <w:r w:rsidRPr="00A44852">
        <w:rPr>
          <w:rFonts w:asciiTheme="majorHAnsi" w:eastAsia="Times New Roman" w:hAnsiTheme="majorHAnsi"/>
          <w:i/>
          <w:iCs/>
          <w:spacing w:val="0"/>
        </w:rPr>
        <w:t>Environmental Engineering and Management Journal</w:t>
      </w:r>
      <w:r w:rsidRPr="00A44852">
        <w:rPr>
          <w:rFonts w:asciiTheme="majorHAnsi" w:eastAsia="Times New Roman" w:hAnsiTheme="majorHAnsi"/>
          <w:spacing w:val="0"/>
        </w:rPr>
        <w:t>, 6(4), pp.1–7.</w:t>
      </w:r>
    </w:p>
    <w:p w14:paraId="0F37594D"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Mulla, M.S., 1990. Physical control of insects. </w:t>
      </w:r>
      <w:r w:rsidRPr="00A44852">
        <w:rPr>
          <w:rFonts w:asciiTheme="majorHAnsi" w:eastAsia="Times New Roman" w:hAnsiTheme="majorHAnsi"/>
          <w:i/>
          <w:iCs/>
          <w:spacing w:val="0"/>
        </w:rPr>
        <w:t>Journal of the American Mosquito Control Association</w:t>
      </w:r>
      <w:r w:rsidRPr="00A44852">
        <w:rPr>
          <w:rFonts w:asciiTheme="majorHAnsi" w:eastAsia="Times New Roman" w:hAnsiTheme="majorHAnsi"/>
          <w:spacing w:val="0"/>
        </w:rPr>
        <w:t>, 6(2), pp.175–182.</w:t>
      </w:r>
    </w:p>
    <w:p w14:paraId="12AF59FB"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Murray, J.D., 2002. </w:t>
      </w:r>
      <w:r w:rsidRPr="00A44852">
        <w:rPr>
          <w:rFonts w:asciiTheme="majorHAnsi" w:eastAsia="Times New Roman" w:hAnsiTheme="majorHAnsi"/>
          <w:i/>
          <w:iCs/>
          <w:spacing w:val="0"/>
        </w:rPr>
        <w:t>Mathematical Biology I</w:t>
      </w:r>
      <w:r w:rsidRPr="00A44852">
        <w:rPr>
          <w:rFonts w:asciiTheme="majorHAnsi" w:eastAsia="Times New Roman" w:hAnsiTheme="majorHAnsi"/>
          <w:spacing w:val="0"/>
        </w:rPr>
        <w:t>. Springer.</w:t>
      </w:r>
    </w:p>
    <w:p w14:paraId="05077FA8" w14:textId="77777777" w:rsidR="00176B1F" w:rsidRDefault="00EA0212" w:rsidP="00176B1F">
      <w:pPr>
        <w:spacing w:before="100" w:beforeAutospacing="1" w:after="100" w:afterAutospacing="1"/>
        <w:jc w:val="both"/>
        <w:rPr>
          <w:rFonts w:asciiTheme="majorHAnsi" w:eastAsia="Times New Roman" w:hAnsiTheme="majorHAnsi"/>
          <w:spacing w:val="0"/>
        </w:rPr>
      </w:pPr>
      <w:proofErr w:type="spellStart"/>
      <w:r w:rsidRPr="00A44852">
        <w:rPr>
          <w:rFonts w:asciiTheme="majorHAnsi" w:eastAsia="Times New Roman" w:hAnsiTheme="majorHAnsi"/>
          <w:spacing w:val="0"/>
        </w:rPr>
        <w:lastRenderedPageBreak/>
        <w:t>Narahashi</w:t>
      </w:r>
      <w:proofErr w:type="spellEnd"/>
      <w:r w:rsidRPr="00A44852">
        <w:rPr>
          <w:rFonts w:asciiTheme="majorHAnsi" w:eastAsia="Times New Roman" w:hAnsiTheme="majorHAnsi"/>
          <w:spacing w:val="0"/>
        </w:rPr>
        <w:t xml:space="preserve">, T., 2000. Neuroreceptors and insecticides. </w:t>
      </w:r>
      <w:r w:rsidRPr="00A44852">
        <w:rPr>
          <w:rFonts w:asciiTheme="majorHAnsi" w:eastAsia="Times New Roman" w:hAnsiTheme="majorHAnsi"/>
          <w:i/>
          <w:iCs/>
          <w:spacing w:val="0"/>
        </w:rPr>
        <w:t>Pesticide Biochemistry and Physiology</w:t>
      </w:r>
      <w:r w:rsidRPr="00A44852">
        <w:rPr>
          <w:rFonts w:asciiTheme="majorHAnsi" w:eastAsia="Times New Roman" w:hAnsiTheme="majorHAnsi"/>
          <w:spacing w:val="0"/>
        </w:rPr>
        <w:t>, 66(2), pp.63–75.</w:t>
      </w:r>
    </w:p>
    <w:p w14:paraId="08F81021" w14:textId="77777777" w:rsidR="00176B1F" w:rsidRDefault="00EA0212" w:rsidP="00176B1F">
      <w:pPr>
        <w:spacing w:before="100" w:beforeAutospacing="1" w:after="100" w:afterAutospacing="1"/>
        <w:jc w:val="both"/>
        <w:rPr>
          <w:rFonts w:asciiTheme="majorHAnsi" w:eastAsia="Times New Roman" w:hAnsiTheme="majorHAnsi"/>
          <w:spacing w:val="0"/>
        </w:rPr>
      </w:pPr>
      <w:proofErr w:type="spellStart"/>
      <w:r w:rsidRPr="00A44852">
        <w:rPr>
          <w:rFonts w:asciiTheme="majorHAnsi" w:eastAsia="Times New Roman" w:hAnsiTheme="majorHAnsi"/>
          <w:spacing w:val="0"/>
        </w:rPr>
        <w:t>Pennes</w:t>
      </w:r>
      <w:proofErr w:type="spellEnd"/>
      <w:r w:rsidRPr="00A44852">
        <w:rPr>
          <w:rFonts w:asciiTheme="majorHAnsi" w:eastAsia="Times New Roman" w:hAnsiTheme="majorHAnsi"/>
          <w:spacing w:val="0"/>
        </w:rPr>
        <w:t xml:space="preserve">, H.H., 1948. Analysis of tissue temperature. </w:t>
      </w:r>
      <w:r w:rsidRPr="00A44852">
        <w:rPr>
          <w:rFonts w:asciiTheme="majorHAnsi" w:eastAsia="Times New Roman" w:hAnsiTheme="majorHAnsi"/>
          <w:i/>
          <w:iCs/>
          <w:spacing w:val="0"/>
        </w:rPr>
        <w:t>Journal of Applied Physiology</w:t>
      </w:r>
      <w:r w:rsidRPr="00A44852">
        <w:rPr>
          <w:rFonts w:asciiTheme="majorHAnsi" w:eastAsia="Times New Roman" w:hAnsiTheme="majorHAnsi"/>
          <w:spacing w:val="0"/>
        </w:rPr>
        <w:t>, 1(2), pp.93–122.</w:t>
      </w:r>
    </w:p>
    <w:p w14:paraId="1F74FE35"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Pimentel, D., 2005. Environmental and economic costs of pesticides. </w:t>
      </w:r>
      <w:r w:rsidRPr="00A44852">
        <w:rPr>
          <w:rFonts w:asciiTheme="majorHAnsi" w:eastAsia="Times New Roman" w:hAnsiTheme="majorHAnsi"/>
          <w:i/>
          <w:iCs/>
          <w:spacing w:val="0"/>
        </w:rPr>
        <w:t>Environment, Development and Sustainability</w:t>
      </w:r>
      <w:r w:rsidRPr="00A44852">
        <w:rPr>
          <w:rFonts w:asciiTheme="majorHAnsi" w:eastAsia="Times New Roman" w:hAnsiTheme="majorHAnsi"/>
          <w:spacing w:val="0"/>
        </w:rPr>
        <w:t>, 7, pp.229–252.</w:t>
      </w:r>
    </w:p>
    <w:p w14:paraId="48D8CF1A"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Polk, C. and </w:t>
      </w:r>
      <w:proofErr w:type="spellStart"/>
      <w:r w:rsidRPr="00A44852">
        <w:rPr>
          <w:rFonts w:asciiTheme="majorHAnsi" w:eastAsia="Times New Roman" w:hAnsiTheme="majorHAnsi"/>
          <w:spacing w:val="0"/>
        </w:rPr>
        <w:t>Postow</w:t>
      </w:r>
      <w:proofErr w:type="spellEnd"/>
      <w:r w:rsidRPr="00A44852">
        <w:rPr>
          <w:rFonts w:asciiTheme="majorHAnsi" w:eastAsia="Times New Roman" w:hAnsiTheme="majorHAnsi"/>
          <w:spacing w:val="0"/>
        </w:rPr>
        <w:t xml:space="preserve">, E., 1996. </w:t>
      </w:r>
      <w:r w:rsidRPr="00A44852">
        <w:rPr>
          <w:rFonts w:asciiTheme="majorHAnsi" w:eastAsia="Times New Roman" w:hAnsiTheme="majorHAnsi"/>
          <w:i/>
          <w:iCs/>
          <w:spacing w:val="0"/>
        </w:rPr>
        <w:t>Handbook of Biological Effects of Electromagnetic Fields</w:t>
      </w:r>
      <w:r w:rsidRPr="00A44852">
        <w:rPr>
          <w:rFonts w:asciiTheme="majorHAnsi" w:eastAsia="Times New Roman" w:hAnsiTheme="majorHAnsi"/>
          <w:spacing w:val="0"/>
        </w:rPr>
        <w:t>. CRC Press.</w:t>
      </w:r>
    </w:p>
    <w:p w14:paraId="688ED82F" w14:textId="77777777" w:rsidR="00176B1F" w:rsidRDefault="00EA0212" w:rsidP="00176B1F">
      <w:pPr>
        <w:spacing w:before="100" w:beforeAutospacing="1" w:after="100" w:afterAutospacing="1"/>
        <w:jc w:val="both"/>
        <w:rPr>
          <w:rFonts w:asciiTheme="majorHAnsi" w:eastAsia="Times New Roman" w:hAnsiTheme="majorHAnsi"/>
          <w:spacing w:val="0"/>
        </w:rPr>
      </w:pPr>
      <w:proofErr w:type="spellStart"/>
      <w:r w:rsidRPr="00A44852">
        <w:rPr>
          <w:rFonts w:asciiTheme="majorHAnsi" w:eastAsia="Times New Roman" w:hAnsiTheme="majorHAnsi"/>
          <w:spacing w:val="0"/>
        </w:rPr>
        <w:t>Pontryagin</w:t>
      </w:r>
      <w:proofErr w:type="spellEnd"/>
      <w:r w:rsidRPr="00A44852">
        <w:rPr>
          <w:rFonts w:asciiTheme="majorHAnsi" w:eastAsia="Times New Roman" w:hAnsiTheme="majorHAnsi"/>
          <w:spacing w:val="0"/>
        </w:rPr>
        <w:t xml:space="preserve">, L.S. et al., 1962. </w:t>
      </w:r>
      <w:r w:rsidRPr="00A44852">
        <w:rPr>
          <w:rFonts w:asciiTheme="majorHAnsi" w:eastAsia="Times New Roman" w:hAnsiTheme="majorHAnsi"/>
          <w:i/>
          <w:iCs/>
          <w:spacing w:val="0"/>
        </w:rPr>
        <w:t>The Mathematical Theory of Optimal Processes</w:t>
      </w:r>
      <w:r w:rsidRPr="00A44852">
        <w:rPr>
          <w:rFonts w:asciiTheme="majorHAnsi" w:eastAsia="Times New Roman" w:hAnsiTheme="majorHAnsi"/>
          <w:spacing w:val="0"/>
        </w:rPr>
        <w:t>. Wiley.</w:t>
      </w:r>
    </w:p>
    <w:p w14:paraId="6FFB6C7A"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Saltelli, A. et al., 2008. </w:t>
      </w:r>
      <w:r w:rsidRPr="00A44852">
        <w:rPr>
          <w:rFonts w:asciiTheme="majorHAnsi" w:eastAsia="Times New Roman" w:hAnsiTheme="majorHAnsi"/>
          <w:i/>
          <w:iCs/>
          <w:spacing w:val="0"/>
        </w:rPr>
        <w:t>Global Sensitivity Analysis</w:t>
      </w:r>
      <w:r w:rsidRPr="00A44852">
        <w:rPr>
          <w:rFonts w:asciiTheme="majorHAnsi" w:eastAsia="Times New Roman" w:hAnsiTheme="majorHAnsi"/>
          <w:spacing w:val="0"/>
        </w:rPr>
        <w:t>. Wiley.</w:t>
      </w:r>
    </w:p>
    <w:p w14:paraId="5FC07466"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Sharma, V.P., Singh, R. and Kohli, R.K., 2010. EMF effects on insects. </w:t>
      </w:r>
      <w:r w:rsidRPr="00A44852">
        <w:rPr>
          <w:rFonts w:asciiTheme="majorHAnsi" w:eastAsia="Times New Roman" w:hAnsiTheme="majorHAnsi"/>
          <w:i/>
          <w:iCs/>
          <w:spacing w:val="0"/>
        </w:rPr>
        <w:t>International Journal of Environmental Studies</w:t>
      </w:r>
      <w:r w:rsidRPr="00A44852">
        <w:rPr>
          <w:rFonts w:asciiTheme="majorHAnsi" w:eastAsia="Times New Roman" w:hAnsiTheme="majorHAnsi"/>
          <w:spacing w:val="0"/>
        </w:rPr>
        <w:t>, 67(6), pp.879–889.</w:t>
      </w:r>
    </w:p>
    <w:p w14:paraId="245EE845" w14:textId="77777777" w:rsidR="00176B1F" w:rsidRDefault="00EA0212" w:rsidP="00176B1F">
      <w:pPr>
        <w:spacing w:before="100" w:beforeAutospacing="1" w:after="100" w:afterAutospacing="1"/>
        <w:jc w:val="both"/>
        <w:rPr>
          <w:rFonts w:asciiTheme="majorHAnsi" w:eastAsia="Times New Roman" w:hAnsiTheme="majorHAnsi"/>
          <w:spacing w:val="0"/>
        </w:rPr>
      </w:pPr>
      <w:proofErr w:type="spellStart"/>
      <w:r w:rsidRPr="00A44852">
        <w:rPr>
          <w:rFonts w:asciiTheme="majorHAnsi" w:eastAsia="Times New Roman" w:hAnsiTheme="majorHAnsi"/>
          <w:spacing w:val="0"/>
        </w:rPr>
        <w:t>Tabashnik</w:t>
      </w:r>
      <w:proofErr w:type="spellEnd"/>
      <w:r w:rsidRPr="00A44852">
        <w:rPr>
          <w:rFonts w:asciiTheme="majorHAnsi" w:eastAsia="Times New Roman" w:hAnsiTheme="majorHAnsi"/>
          <w:spacing w:val="0"/>
        </w:rPr>
        <w:t xml:space="preserve">, B.E., </w:t>
      </w:r>
      <w:proofErr w:type="spellStart"/>
      <w:r w:rsidRPr="00A44852">
        <w:rPr>
          <w:rFonts w:asciiTheme="majorHAnsi" w:eastAsia="Times New Roman" w:hAnsiTheme="majorHAnsi"/>
          <w:spacing w:val="0"/>
        </w:rPr>
        <w:t>Brévault</w:t>
      </w:r>
      <w:proofErr w:type="spellEnd"/>
      <w:r w:rsidRPr="00A44852">
        <w:rPr>
          <w:rFonts w:asciiTheme="majorHAnsi" w:eastAsia="Times New Roman" w:hAnsiTheme="majorHAnsi"/>
          <w:spacing w:val="0"/>
        </w:rPr>
        <w:t xml:space="preserve">, T. and Carrière, Y., 2014. Insect resistance to </w:t>
      </w:r>
      <w:proofErr w:type="spellStart"/>
      <w:r w:rsidRPr="00A44852">
        <w:rPr>
          <w:rFonts w:asciiTheme="majorHAnsi" w:eastAsia="Times New Roman" w:hAnsiTheme="majorHAnsi"/>
          <w:spacing w:val="0"/>
        </w:rPr>
        <w:t>Bt</w:t>
      </w:r>
      <w:proofErr w:type="spellEnd"/>
      <w:r w:rsidRPr="00A44852">
        <w:rPr>
          <w:rFonts w:asciiTheme="majorHAnsi" w:eastAsia="Times New Roman" w:hAnsiTheme="majorHAnsi"/>
          <w:spacing w:val="0"/>
        </w:rPr>
        <w:t xml:space="preserve"> crops. </w:t>
      </w:r>
      <w:r w:rsidRPr="00A44852">
        <w:rPr>
          <w:rFonts w:asciiTheme="majorHAnsi" w:eastAsia="Times New Roman" w:hAnsiTheme="majorHAnsi"/>
          <w:i/>
          <w:iCs/>
          <w:spacing w:val="0"/>
        </w:rPr>
        <w:t>Nature Biotechnology</w:t>
      </w:r>
      <w:r w:rsidRPr="00A44852">
        <w:rPr>
          <w:rFonts w:asciiTheme="majorHAnsi" w:eastAsia="Times New Roman" w:hAnsiTheme="majorHAnsi"/>
          <w:spacing w:val="0"/>
        </w:rPr>
        <w:t>, 31, pp.510–521.</w:t>
      </w:r>
    </w:p>
    <w:p w14:paraId="063932D5"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Tilman, D. et al., 2002. Agricultural sustainability. </w:t>
      </w:r>
      <w:r w:rsidRPr="00A44852">
        <w:rPr>
          <w:rFonts w:asciiTheme="majorHAnsi" w:eastAsia="Times New Roman" w:hAnsiTheme="majorHAnsi"/>
          <w:i/>
          <w:iCs/>
          <w:spacing w:val="0"/>
        </w:rPr>
        <w:t>Nature</w:t>
      </w:r>
      <w:r w:rsidRPr="00A44852">
        <w:rPr>
          <w:rFonts w:asciiTheme="majorHAnsi" w:eastAsia="Times New Roman" w:hAnsiTheme="majorHAnsi"/>
          <w:spacing w:val="0"/>
        </w:rPr>
        <w:t>, 418, pp.671–677.</w:t>
      </w:r>
    </w:p>
    <w:p w14:paraId="5FCC21D7"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Tikhonov, A.N. and </w:t>
      </w:r>
      <w:proofErr w:type="spellStart"/>
      <w:r w:rsidRPr="00A44852">
        <w:rPr>
          <w:rFonts w:asciiTheme="majorHAnsi" w:eastAsia="Times New Roman" w:hAnsiTheme="majorHAnsi"/>
          <w:spacing w:val="0"/>
        </w:rPr>
        <w:t>Arsenin</w:t>
      </w:r>
      <w:proofErr w:type="spellEnd"/>
      <w:r w:rsidRPr="00A44852">
        <w:rPr>
          <w:rFonts w:asciiTheme="majorHAnsi" w:eastAsia="Times New Roman" w:hAnsiTheme="majorHAnsi"/>
          <w:spacing w:val="0"/>
        </w:rPr>
        <w:t xml:space="preserve">, V.Y., 1977. </w:t>
      </w:r>
      <w:r w:rsidRPr="00A44852">
        <w:rPr>
          <w:rFonts w:asciiTheme="majorHAnsi" w:eastAsia="Times New Roman" w:hAnsiTheme="majorHAnsi"/>
          <w:i/>
          <w:iCs/>
          <w:spacing w:val="0"/>
        </w:rPr>
        <w:t>Solutions of Ill-Posed Problems</w:t>
      </w:r>
      <w:r w:rsidRPr="00A44852">
        <w:rPr>
          <w:rFonts w:asciiTheme="majorHAnsi" w:eastAsia="Times New Roman" w:hAnsiTheme="majorHAnsi"/>
          <w:spacing w:val="0"/>
        </w:rPr>
        <w:t>. Wiley.</w:t>
      </w:r>
    </w:p>
    <w:p w14:paraId="118CCFED"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Van den Berg, H., 2009. Global pesticide use. </w:t>
      </w:r>
      <w:r w:rsidRPr="00A44852">
        <w:rPr>
          <w:rFonts w:asciiTheme="majorHAnsi" w:eastAsia="Times New Roman" w:hAnsiTheme="majorHAnsi"/>
          <w:i/>
          <w:iCs/>
          <w:spacing w:val="0"/>
        </w:rPr>
        <w:t>Outlooks on Pest Management</w:t>
      </w:r>
      <w:r w:rsidRPr="00A44852">
        <w:rPr>
          <w:rFonts w:asciiTheme="majorHAnsi" w:eastAsia="Times New Roman" w:hAnsiTheme="majorHAnsi"/>
          <w:spacing w:val="0"/>
        </w:rPr>
        <w:t>, 20(3), pp.125–130.</w:t>
      </w:r>
    </w:p>
    <w:p w14:paraId="3F40EF1D" w14:textId="77777777" w:rsidR="00176B1F"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Weiss, T.F., 1996. </w:t>
      </w:r>
      <w:r w:rsidRPr="00A44852">
        <w:rPr>
          <w:rFonts w:asciiTheme="majorHAnsi" w:eastAsia="Times New Roman" w:hAnsiTheme="majorHAnsi"/>
          <w:i/>
          <w:iCs/>
          <w:spacing w:val="0"/>
        </w:rPr>
        <w:t>Cellular Biophysics</w:t>
      </w:r>
      <w:r w:rsidRPr="00A44852">
        <w:rPr>
          <w:rFonts w:asciiTheme="majorHAnsi" w:eastAsia="Times New Roman" w:hAnsiTheme="majorHAnsi"/>
          <w:spacing w:val="0"/>
        </w:rPr>
        <w:t>. MIT Press.</w:t>
      </w:r>
    </w:p>
    <w:p w14:paraId="23DC3037" w14:textId="3921F33E" w:rsidR="00EA0212" w:rsidRDefault="00EA0212" w:rsidP="00176B1F">
      <w:pPr>
        <w:spacing w:before="100" w:beforeAutospacing="1" w:after="100" w:afterAutospacing="1"/>
        <w:jc w:val="both"/>
        <w:rPr>
          <w:rFonts w:asciiTheme="majorHAnsi" w:eastAsia="Times New Roman" w:hAnsiTheme="majorHAnsi"/>
          <w:spacing w:val="0"/>
        </w:rPr>
      </w:pPr>
      <w:r w:rsidRPr="00A44852">
        <w:rPr>
          <w:rFonts w:asciiTheme="majorHAnsi" w:eastAsia="Times New Roman" w:hAnsiTheme="majorHAnsi"/>
          <w:spacing w:val="0"/>
        </w:rPr>
        <w:t xml:space="preserve">Zwillinger, D., 1997. </w:t>
      </w:r>
      <w:r w:rsidRPr="00A44852">
        <w:rPr>
          <w:rFonts w:asciiTheme="majorHAnsi" w:eastAsia="Times New Roman" w:hAnsiTheme="majorHAnsi"/>
          <w:i/>
          <w:iCs/>
          <w:spacing w:val="0"/>
        </w:rPr>
        <w:t>Handbook of Differential Equations</w:t>
      </w:r>
      <w:r w:rsidRPr="00A44852">
        <w:rPr>
          <w:rFonts w:asciiTheme="majorHAnsi" w:eastAsia="Times New Roman" w:hAnsiTheme="majorHAnsi"/>
          <w:spacing w:val="0"/>
        </w:rPr>
        <w:t>. Academic Press.</w:t>
      </w:r>
    </w:p>
    <w:p w14:paraId="02616566" w14:textId="77777777" w:rsidR="00176B1F" w:rsidRPr="00A44852" w:rsidRDefault="00176B1F" w:rsidP="00176B1F">
      <w:pPr>
        <w:spacing w:before="100" w:beforeAutospacing="1" w:after="100" w:afterAutospacing="1"/>
        <w:jc w:val="both"/>
        <w:rPr>
          <w:rFonts w:asciiTheme="majorHAnsi" w:eastAsia="Times New Roman" w:hAnsiTheme="majorHAnsi"/>
          <w:spacing w:val="0"/>
        </w:rPr>
      </w:pPr>
    </w:p>
    <w:p w14:paraId="24C40853" w14:textId="77777777" w:rsidR="00FD79FE" w:rsidRPr="00A44852" w:rsidRDefault="00FD79FE" w:rsidP="00176B1F">
      <w:pPr>
        <w:jc w:val="both"/>
        <w:rPr>
          <w:rFonts w:asciiTheme="majorHAnsi" w:hAnsiTheme="majorHAnsi"/>
        </w:rPr>
      </w:pPr>
    </w:p>
    <w:sectPr w:rsidR="00FD79FE" w:rsidRPr="00A44852" w:rsidSect="0042664A">
      <w:pgSz w:w="11907" w:h="16839" w:code="9"/>
      <w:pgMar w:top="1440" w:right="1440" w:bottom="1440" w:left="1440" w:header="720" w:footer="720" w:gutter="0"/>
      <w:cols w:space="720"/>
      <w:docGrid w:linePitch="360" w:charSpace="675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AF6"/>
    <w:multiLevelType w:val="multilevel"/>
    <w:tmpl w:val="62FC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67243"/>
    <w:multiLevelType w:val="multilevel"/>
    <w:tmpl w:val="70387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D5362B"/>
    <w:multiLevelType w:val="multilevel"/>
    <w:tmpl w:val="76680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529A8"/>
    <w:multiLevelType w:val="multilevel"/>
    <w:tmpl w:val="79008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E14B9D"/>
    <w:multiLevelType w:val="multilevel"/>
    <w:tmpl w:val="3760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D1DAE"/>
    <w:multiLevelType w:val="multilevel"/>
    <w:tmpl w:val="87740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1166AC"/>
    <w:multiLevelType w:val="multilevel"/>
    <w:tmpl w:val="3C5E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50A6D"/>
    <w:multiLevelType w:val="multilevel"/>
    <w:tmpl w:val="4550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D07453"/>
    <w:multiLevelType w:val="multilevel"/>
    <w:tmpl w:val="AD66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6E284A"/>
    <w:multiLevelType w:val="multilevel"/>
    <w:tmpl w:val="D2CC6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092313"/>
    <w:multiLevelType w:val="multilevel"/>
    <w:tmpl w:val="AE5C8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3916CA"/>
    <w:multiLevelType w:val="multilevel"/>
    <w:tmpl w:val="E78E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5F3977"/>
    <w:multiLevelType w:val="multilevel"/>
    <w:tmpl w:val="7F8C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5119F0"/>
    <w:multiLevelType w:val="multilevel"/>
    <w:tmpl w:val="6122C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FF0D99"/>
    <w:multiLevelType w:val="multilevel"/>
    <w:tmpl w:val="C83C5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AA3D30"/>
    <w:multiLevelType w:val="multilevel"/>
    <w:tmpl w:val="34C2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0E2431"/>
    <w:multiLevelType w:val="multilevel"/>
    <w:tmpl w:val="4B96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2549BA"/>
    <w:multiLevelType w:val="multilevel"/>
    <w:tmpl w:val="532E737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0D7759"/>
    <w:multiLevelType w:val="multilevel"/>
    <w:tmpl w:val="CF0C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5F4255"/>
    <w:multiLevelType w:val="multilevel"/>
    <w:tmpl w:val="D51A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5669962">
    <w:abstractNumId w:val="0"/>
  </w:num>
  <w:num w:numId="2" w16cid:durableId="565648892">
    <w:abstractNumId w:val="16"/>
  </w:num>
  <w:num w:numId="3" w16cid:durableId="1894194209">
    <w:abstractNumId w:val="15"/>
  </w:num>
  <w:num w:numId="4" w16cid:durableId="1217357030">
    <w:abstractNumId w:val="6"/>
  </w:num>
  <w:num w:numId="5" w16cid:durableId="217212074">
    <w:abstractNumId w:val="8"/>
  </w:num>
  <w:num w:numId="6" w16cid:durableId="227888718">
    <w:abstractNumId w:val="5"/>
  </w:num>
  <w:num w:numId="7" w16cid:durableId="1182469659">
    <w:abstractNumId w:val="9"/>
  </w:num>
  <w:num w:numId="8" w16cid:durableId="1953395486">
    <w:abstractNumId w:val="18"/>
  </w:num>
  <w:num w:numId="9" w16cid:durableId="1434982162">
    <w:abstractNumId w:val="10"/>
  </w:num>
  <w:num w:numId="10" w16cid:durableId="2124380259">
    <w:abstractNumId w:val="7"/>
  </w:num>
  <w:num w:numId="11" w16cid:durableId="30425440">
    <w:abstractNumId w:val="13"/>
  </w:num>
  <w:num w:numId="12" w16cid:durableId="923563352">
    <w:abstractNumId w:val="19"/>
  </w:num>
  <w:num w:numId="13" w16cid:durableId="292710943">
    <w:abstractNumId w:val="11"/>
  </w:num>
  <w:num w:numId="14" w16cid:durableId="1666203431">
    <w:abstractNumId w:val="4"/>
  </w:num>
  <w:num w:numId="15" w16cid:durableId="1632783224">
    <w:abstractNumId w:val="3"/>
  </w:num>
  <w:num w:numId="16" w16cid:durableId="268633618">
    <w:abstractNumId w:val="14"/>
  </w:num>
  <w:num w:numId="17" w16cid:durableId="2105804759">
    <w:abstractNumId w:val="12"/>
  </w:num>
  <w:num w:numId="18" w16cid:durableId="1783063718">
    <w:abstractNumId w:val="2"/>
  </w:num>
  <w:num w:numId="19" w16cid:durableId="2127312630">
    <w:abstractNumId w:val="1"/>
  </w:num>
  <w:num w:numId="20" w16cid:durableId="16792381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8"/>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M1NLCwMDM2MbG0MDBQ0lEKTi0uzszPAykwqQUAoYy9TSwAAAA="/>
  </w:docVars>
  <w:rsids>
    <w:rsidRoot w:val="00EA0212"/>
    <w:rsid w:val="00006A25"/>
    <w:rsid w:val="00040794"/>
    <w:rsid w:val="00083B10"/>
    <w:rsid w:val="00092FA4"/>
    <w:rsid w:val="00117334"/>
    <w:rsid w:val="001607C2"/>
    <w:rsid w:val="00176B1F"/>
    <w:rsid w:val="00273FF3"/>
    <w:rsid w:val="002A4870"/>
    <w:rsid w:val="002D1970"/>
    <w:rsid w:val="003316B3"/>
    <w:rsid w:val="0038714C"/>
    <w:rsid w:val="003A09AF"/>
    <w:rsid w:val="003B0F0C"/>
    <w:rsid w:val="003D529C"/>
    <w:rsid w:val="003E0121"/>
    <w:rsid w:val="0042664A"/>
    <w:rsid w:val="004B06B4"/>
    <w:rsid w:val="004E4221"/>
    <w:rsid w:val="004F208F"/>
    <w:rsid w:val="00553304"/>
    <w:rsid w:val="00567950"/>
    <w:rsid w:val="00617A9E"/>
    <w:rsid w:val="00631E5F"/>
    <w:rsid w:val="006364B1"/>
    <w:rsid w:val="006479E7"/>
    <w:rsid w:val="006D776C"/>
    <w:rsid w:val="007206E5"/>
    <w:rsid w:val="00753D53"/>
    <w:rsid w:val="008A1289"/>
    <w:rsid w:val="008A4DBB"/>
    <w:rsid w:val="0096516D"/>
    <w:rsid w:val="009E52DC"/>
    <w:rsid w:val="00A44852"/>
    <w:rsid w:val="00A93EBC"/>
    <w:rsid w:val="00B32765"/>
    <w:rsid w:val="00B832DC"/>
    <w:rsid w:val="00BC7AB9"/>
    <w:rsid w:val="00BF639E"/>
    <w:rsid w:val="00CC7682"/>
    <w:rsid w:val="00CF66E7"/>
    <w:rsid w:val="00D00FFD"/>
    <w:rsid w:val="00D570E0"/>
    <w:rsid w:val="00D6776B"/>
    <w:rsid w:val="00D75B50"/>
    <w:rsid w:val="00DA3521"/>
    <w:rsid w:val="00E0032C"/>
    <w:rsid w:val="00E74790"/>
    <w:rsid w:val="00EA0212"/>
    <w:rsid w:val="00F06B1A"/>
    <w:rsid w:val="00F62858"/>
    <w:rsid w:val="00FD7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DD53F"/>
  <w15:docId w15:val="{C0093A54-0332-4C28-804D-C5B083CD9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pacing w:val="-57"/>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0E0"/>
  </w:style>
  <w:style w:type="paragraph" w:styleId="Heading1">
    <w:name w:val="heading 1"/>
    <w:basedOn w:val="Normal"/>
    <w:next w:val="Normal"/>
    <w:link w:val="Heading1Char"/>
    <w:uiPriority w:val="9"/>
    <w:qFormat/>
    <w:rsid w:val="00EA021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EA021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EA0212"/>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A021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A0212"/>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EA02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A021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A021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A021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21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EA021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EA0212"/>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A0212"/>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EA0212"/>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EA02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A02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A02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A02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A02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2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21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2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A02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0212"/>
    <w:rPr>
      <w:i/>
      <w:iCs/>
      <w:color w:val="404040" w:themeColor="text1" w:themeTint="BF"/>
    </w:rPr>
  </w:style>
  <w:style w:type="paragraph" w:styleId="ListParagraph">
    <w:name w:val="List Paragraph"/>
    <w:basedOn w:val="Normal"/>
    <w:uiPriority w:val="34"/>
    <w:qFormat/>
    <w:rsid w:val="00EA0212"/>
    <w:pPr>
      <w:ind w:left="720"/>
      <w:contextualSpacing/>
    </w:pPr>
  </w:style>
  <w:style w:type="character" w:styleId="IntenseEmphasis">
    <w:name w:val="Intense Emphasis"/>
    <w:basedOn w:val="DefaultParagraphFont"/>
    <w:uiPriority w:val="21"/>
    <w:qFormat/>
    <w:rsid w:val="00EA0212"/>
    <w:rPr>
      <w:i/>
      <w:iCs/>
      <w:color w:val="365F91" w:themeColor="accent1" w:themeShade="BF"/>
    </w:rPr>
  </w:style>
  <w:style w:type="paragraph" w:styleId="IntenseQuote">
    <w:name w:val="Intense Quote"/>
    <w:basedOn w:val="Normal"/>
    <w:next w:val="Normal"/>
    <w:link w:val="IntenseQuoteChar"/>
    <w:uiPriority w:val="30"/>
    <w:qFormat/>
    <w:rsid w:val="00EA021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A0212"/>
    <w:rPr>
      <w:i/>
      <w:iCs/>
      <w:color w:val="365F91" w:themeColor="accent1" w:themeShade="BF"/>
    </w:rPr>
  </w:style>
  <w:style w:type="character" w:styleId="IntenseReference">
    <w:name w:val="Intense Reference"/>
    <w:basedOn w:val="DefaultParagraphFont"/>
    <w:uiPriority w:val="32"/>
    <w:qFormat/>
    <w:rsid w:val="00EA0212"/>
    <w:rPr>
      <w:b/>
      <w:bCs/>
      <w:smallCaps/>
      <w:color w:val="365F91" w:themeColor="accent1" w:themeShade="BF"/>
      <w:spacing w:val="5"/>
    </w:rPr>
  </w:style>
  <w:style w:type="paragraph" w:customStyle="1" w:styleId="msonormal0">
    <w:name w:val="msonormal"/>
    <w:basedOn w:val="Normal"/>
    <w:rsid w:val="00EA0212"/>
    <w:pPr>
      <w:spacing w:before="100" w:beforeAutospacing="1" w:after="100" w:afterAutospacing="1" w:line="240" w:lineRule="auto"/>
    </w:pPr>
    <w:rPr>
      <w:rFonts w:eastAsia="Times New Roman"/>
      <w:spacing w:val="0"/>
    </w:rPr>
  </w:style>
  <w:style w:type="paragraph" w:styleId="NormalWeb">
    <w:name w:val="Normal (Web)"/>
    <w:basedOn w:val="Normal"/>
    <w:uiPriority w:val="99"/>
    <w:unhideWhenUsed/>
    <w:rsid w:val="00EA0212"/>
    <w:pPr>
      <w:spacing w:before="100" w:beforeAutospacing="1" w:after="100" w:afterAutospacing="1" w:line="240" w:lineRule="auto"/>
    </w:pPr>
    <w:rPr>
      <w:rFonts w:eastAsia="Times New Roman"/>
      <w:spacing w:val="0"/>
    </w:rPr>
  </w:style>
  <w:style w:type="character" w:customStyle="1" w:styleId="katex-display">
    <w:name w:val="katex-display"/>
    <w:basedOn w:val="DefaultParagraphFont"/>
    <w:rsid w:val="00EA0212"/>
  </w:style>
  <w:style w:type="character" w:customStyle="1" w:styleId="katex">
    <w:name w:val="katex"/>
    <w:basedOn w:val="DefaultParagraphFont"/>
    <w:rsid w:val="00EA0212"/>
  </w:style>
  <w:style w:type="character" w:customStyle="1" w:styleId="katex-mathml">
    <w:name w:val="katex-mathml"/>
    <w:basedOn w:val="DefaultParagraphFont"/>
    <w:rsid w:val="00EA0212"/>
  </w:style>
  <w:style w:type="character" w:customStyle="1" w:styleId="katex-html">
    <w:name w:val="katex-html"/>
    <w:basedOn w:val="DefaultParagraphFont"/>
    <w:rsid w:val="00EA0212"/>
  </w:style>
  <w:style w:type="character" w:customStyle="1" w:styleId="base">
    <w:name w:val="base"/>
    <w:basedOn w:val="DefaultParagraphFont"/>
    <w:rsid w:val="00EA0212"/>
  </w:style>
  <w:style w:type="character" w:customStyle="1" w:styleId="strut">
    <w:name w:val="strut"/>
    <w:basedOn w:val="DefaultParagraphFont"/>
    <w:rsid w:val="00EA0212"/>
  </w:style>
  <w:style w:type="character" w:customStyle="1" w:styleId="mord">
    <w:name w:val="mord"/>
    <w:basedOn w:val="DefaultParagraphFont"/>
    <w:rsid w:val="00EA0212"/>
  </w:style>
  <w:style w:type="character" w:customStyle="1" w:styleId="mspace">
    <w:name w:val="mspace"/>
    <w:basedOn w:val="DefaultParagraphFont"/>
    <w:rsid w:val="00EA0212"/>
  </w:style>
  <w:style w:type="character" w:customStyle="1" w:styleId="mbin">
    <w:name w:val="mbin"/>
    <w:basedOn w:val="DefaultParagraphFont"/>
    <w:rsid w:val="00EA0212"/>
  </w:style>
  <w:style w:type="character" w:customStyle="1" w:styleId="mrel">
    <w:name w:val="mrel"/>
    <w:basedOn w:val="DefaultParagraphFont"/>
    <w:rsid w:val="00EA0212"/>
  </w:style>
  <w:style w:type="character" w:customStyle="1" w:styleId="msupsub">
    <w:name w:val="msupsub"/>
    <w:basedOn w:val="DefaultParagraphFont"/>
    <w:rsid w:val="00EA0212"/>
  </w:style>
  <w:style w:type="character" w:customStyle="1" w:styleId="vlist-t">
    <w:name w:val="vlist-t"/>
    <w:basedOn w:val="DefaultParagraphFont"/>
    <w:rsid w:val="00EA0212"/>
  </w:style>
  <w:style w:type="character" w:customStyle="1" w:styleId="vlist-r">
    <w:name w:val="vlist-r"/>
    <w:basedOn w:val="DefaultParagraphFont"/>
    <w:rsid w:val="00EA0212"/>
  </w:style>
  <w:style w:type="character" w:customStyle="1" w:styleId="vlist">
    <w:name w:val="vlist"/>
    <w:basedOn w:val="DefaultParagraphFont"/>
    <w:rsid w:val="00EA0212"/>
  </w:style>
  <w:style w:type="character" w:customStyle="1" w:styleId="pstrut">
    <w:name w:val="pstrut"/>
    <w:basedOn w:val="DefaultParagraphFont"/>
    <w:rsid w:val="00EA0212"/>
  </w:style>
  <w:style w:type="character" w:customStyle="1" w:styleId="sizing">
    <w:name w:val="sizing"/>
    <w:basedOn w:val="DefaultParagraphFont"/>
    <w:rsid w:val="00EA0212"/>
  </w:style>
  <w:style w:type="character" w:customStyle="1" w:styleId="vlist-s">
    <w:name w:val="vlist-s"/>
    <w:basedOn w:val="DefaultParagraphFont"/>
    <w:rsid w:val="00EA0212"/>
  </w:style>
  <w:style w:type="character" w:customStyle="1" w:styleId="mopen">
    <w:name w:val="mopen"/>
    <w:basedOn w:val="DefaultParagraphFont"/>
    <w:rsid w:val="00EA0212"/>
  </w:style>
  <w:style w:type="character" w:customStyle="1" w:styleId="mfrac">
    <w:name w:val="mfrac"/>
    <w:basedOn w:val="DefaultParagraphFont"/>
    <w:rsid w:val="00EA0212"/>
  </w:style>
  <w:style w:type="character" w:customStyle="1" w:styleId="frac-line">
    <w:name w:val="frac-line"/>
    <w:basedOn w:val="DefaultParagraphFont"/>
    <w:rsid w:val="00EA0212"/>
  </w:style>
  <w:style w:type="character" w:customStyle="1" w:styleId="mclose">
    <w:name w:val="mclose"/>
    <w:basedOn w:val="DefaultParagraphFont"/>
    <w:rsid w:val="00EA0212"/>
  </w:style>
  <w:style w:type="character" w:customStyle="1" w:styleId="mop">
    <w:name w:val="mop"/>
    <w:basedOn w:val="DefaultParagraphFont"/>
    <w:rsid w:val="00EA0212"/>
  </w:style>
  <w:style w:type="character" w:customStyle="1" w:styleId="svg-align">
    <w:name w:val="svg-align"/>
    <w:basedOn w:val="DefaultParagraphFont"/>
    <w:rsid w:val="00EA0212"/>
  </w:style>
  <w:style w:type="character" w:customStyle="1" w:styleId="hide-tail">
    <w:name w:val="hide-tail"/>
    <w:basedOn w:val="DefaultParagraphFont"/>
    <w:rsid w:val="00EA0212"/>
  </w:style>
  <w:style w:type="character" w:customStyle="1" w:styleId="minner">
    <w:name w:val="minner"/>
    <w:basedOn w:val="DefaultParagraphFont"/>
    <w:rsid w:val="00EA0212"/>
  </w:style>
  <w:style w:type="character" w:customStyle="1" w:styleId="delimsizing">
    <w:name w:val="delimsizing"/>
    <w:basedOn w:val="DefaultParagraphFont"/>
    <w:rsid w:val="00EA0212"/>
  </w:style>
  <w:style w:type="character" w:customStyle="1" w:styleId="mpunct">
    <w:name w:val="mpunct"/>
    <w:basedOn w:val="DefaultParagraphFont"/>
    <w:rsid w:val="00EA0212"/>
  </w:style>
  <w:style w:type="character" w:styleId="HTMLCode">
    <w:name w:val="HTML Code"/>
    <w:basedOn w:val="DefaultParagraphFont"/>
    <w:uiPriority w:val="99"/>
    <w:semiHidden/>
    <w:unhideWhenUsed/>
    <w:rsid w:val="00EA0212"/>
    <w:rPr>
      <w:rFonts w:ascii="Courier New" w:eastAsia="Times New Roman" w:hAnsi="Courier New" w:cs="Courier New"/>
      <w:sz w:val="20"/>
      <w:szCs w:val="20"/>
    </w:rPr>
  </w:style>
  <w:style w:type="character" w:styleId="Strong">
    <w:name w:val="Strong"/>
    <w:basedOn w:val="DefaultParagraphFont"/>
    <w:uiPriority w:val="22"/>
    <w:qFormat/>
    <w:rsid w:val="00EA0212"/>
    <w:rPr>
      <w:b/>
      <w:bCs/>
    </w:rPr>
  </w:style>
  <w:style w:type="character" w:customStyle="1" w:styleId="accent-body">
    <w:name w:val="accent-body"/>
    <w:basedOn w:val="DefaultParagraphFont"/>
    <w:rsid w:val="00EA0212"/>
  </w:style>
  <w:style w:type="paragraph" w:styleId="HTMLPreformatted">
    <w:name w:val="HTML Preformatted"/>
    <w:basedOn w:val="Normal"/>
    <w:link w:val="HTMLPreformattedChar"/>
    <w:uiPriority w:val="99"/>
    <w:semiHidden/>
    <w:unhideWhenUsed/>
    <w:rsid w:val="00EA0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pacing w:val="0"/>
      <w:sz w:val="20"/>
      <w:szCs w:val="20"/>
    </w:rPr>
  </w:style>
  <w:style w:type="character" w:customStyle="1" w:styleId="HTMLPreformattedChar">
    <w:name w:val="HTML Preformatted Char"/>
    <w:basedOn w:val="DefaultParagraphFont"/>
    <w:link w:val="HTMLPreformatted"/>
    <w:uiPriority w:val="99"/>
    <w:semiHidden/>
    <w:rsid w:val="00EA0212"/>
    <w:rPr>
      <w:rFonts w:ascii="Courier New" w:eastAsia="Times New Roman" w:hAnsi="Courier New" w:cs="Courier New"/>
      <w:spacing w:val="0"/>
      <w:sz w:val="20"/>
      <w:szCs w:val="20"/>
    </w:rPr>
  </w:style>
  <w:style w:type="character" w:customStyle="1" w:styleId="mtight">
    <w:name w:val="mtight"/>
    <w:basedOn w:val="DefaultParagraphFont"/>
    <w:rsid w:val="00EA0212"/>
  </w:style>
  <w:style w:type="character" w:styleId="Emphasis">
    <w:name w:val="Emphasis"/>
    <w:basedOn w:val="DefaultParagraphFont"/>
    <w:uiPriority w:val="20"/>
    <w:qFormat/>
    <w:rsid w:val="00EA0212"/>
    <w:rPr>
      <w:i/>
      <w:iCs/>
    </w:rPr>
  </w:style>
  <w:style w:type="paragraph" w:styleId="BalloonText">
    <w:name w:val="Balloon Text"/>
    <w:basedOn w:val="Normal"/>
    <w:link w:val="BalloonTextChar"/>
    <w:uiPriority w:val="99"/>
    <w:semiHidden/>
    <w:unhideWhenUsed/>
    <w:rsid w:val="00E003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3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570409">
      <w:bodyDiv w:val="1"/>
      <w:marLeft w:val="0"/>
      <w:marRight w:val="0"/>
      <w:marTop w:val="0"/>
      <w:marBottom w:val="0"/>
      <w:divBdr>
        <w:top w:val="none" w:sz="0" w:space="0" w:color="auto"/>
        <w:left w:val="none" w:sz="0" w:space="0" w:color="auto"/>
        <w:bottom w:val="none" w:sz="0" w:space="0" w:color="auto"/>
        <w:right w:val="none" w:sz="0" w:space="0" w:color="auto"/>
      </w:divBdr>
    </w:div>
    <w:div w:id="393744161">
      <w:bodyDiv w:val="1"/>
      <w:marLeft w:val="0"/>
      <w:marRight w:val="0"/>
      <w:marTop w:val="0"/>
      <w:marBottom w:val="0"/>
      <w:divBdr>
        <w:top w:val="none" w:sz="0" w:space="0" w:color="auto"/>
        <w:left w:val="none" w:sz="0" w:space="0" w:color="auto"/>
        <w:bottom w:val="none" w:sz="0" w:space="0" w:color="auto"/>
        <w:right w:val="none" w:sz="0" w:space="0" w:color="auto"/>
      </w:divBdr>
    </w:div>
    <w:div w:id="683746481">
      <w:bodyDiv w:val="1"/>
      <w:marLeft w:val="0"/>
      <w:marRight w:val="0"/>
      <w:marTop w:val="0"/>
      <w:marBottom w:val="0"/>
      <w:divBdr>
        <w:top w:val="none" w:sz="0" w:space="0" w:color="auto"/>
        <w:left w:val="none" w:sz="0" w:space="0" w:color="auto"/>
        <w:bottom w:val="none" w:sz="0" w:space="0" w:color="auto"/>
        <w:right w:val="none" w:sz="0" w:space="0" w:color="auto"/>
      </w:divBdr>
    </w:div>
    <w:div w:id="1332683825">
      <w:bodyDiv w:val="1"/>
      <w:marLeft w:val="0"/>
      <w:marRight w:val="0"/>
      <w:marTop w:val="0"/>
      <w:marBottom w:val="0"/>
      <w:divBdr>
        <w:top w:val="none" w:sz="0" w:space="0" w:color="auto"/>
        <w:left w:val="none" w:sz="0" w:space="0" w:color="auto"/>
        <w:bottom w:val="none" w:sz="0" w:space="0" w:color="auto"/>
        <w:right w:val="none" w:sz="0" w:space="0" w:color="auto"/>
      </w:divBdr>
    </w:div>
    <w:div w:id="1597519886">
      <w:bodyDiv w:val="1"/>
      <w:marLeft w:val="0"/>
      <w:marRight w:val="0"/>
      <w:marTop w:val="0"/>
      <w:marBottom w:val="0"/>
      <w:divBdr>
        <w:top w:val="none" w:sz="0" w:space="0" w:color="auto"/>
        <w:left w:val="none" w:sz="0" w:space="0" w:color="auto"/>
        <w:bottom w:val="none" w:sz="0" w:space="0" w:color="auto"/>
        <w:right w:val="none" w:sz="0" w:space="0" w:color="auto"/>
      </w:divBdr>
    </w:div>
    <w:div w:id="1646199870">
      <w:bodyDiv w:val="1"/>
      <w:marLeft w:val="0"/>
      <w:marRight w:val="0"/>
      <w:marTop w:val="0"/>
      <w:marBottom w:val="0"/>
      <w:divBdr>
        <w:top w:val="none" w:sz="0" w:space="0" w:color="auto"/>
        <w:left w:val="none" w:sz="0" w:space="0" w:color="auto"/>
        <w:bottom w:val="none" w:sz="0" w:space="0" w:color="auto"/>
        <w:right w:val="none" w:sz="0" w:space="0" w:color="auto"/>
      </w:divBdr>
    </w:div>
    <w:div w:id="1754737320">
      <w:bodyDiv w:val="1"/>
      <w:marLeft w:val="0"/>
      <w:marRight w:val="0"/>
      <w:marTop w:val="0"/>
      <w:marBottom w:val="0"/>
      <w:divBdr>
        <w:top w:val="none" w:sz="0" w:space="0" w:color="auto"/>
        <w:left w:val="none" w:sz="0" w:space="0" w:color="auto"/>
        <w:bottom w:val="none" w:sz="0" w:space="0" w:color="auto"/>
        <w:right w:val="none" w:sz="0" w:space="0" w:color="auto"/>
      </w:divBdr>
    </w:div>
    <w:div w:id="1791625660">
      <w:bodyDiv w:val="1"/>
      <w:marLeft w:val="0"/>
      <w:marRight w:val="0"/>
      <w:marTop w:val="0"/>
      <w:marBottom w:val="0"/>
      <w:divBdr>
        <w:top w:val="none" w:sz="0" w:space="0" w:color="auto"/>
        <w:left w:val="none" w:sz="0" w:space="0" w:color="auto"/>
        <w:bottom w:val="none" w:sz="0" w:space="0" w:color="auto"/>
        <w:right w:val="none" w:sz="0" w:space="0" w:color="auto"/>
      </w:divBdr>
    </w:div>
    <w:div w:id="1800414075">
      <w:bodyDiv w:val="1"/>
      <w:marLeft w:val="0"/>
      <w:marRight w:val="0"/>
      <w:marTop w:val="0"/>
      <w:marBottom w:val="0"/>
      <w:divBdr>
        <w:top w:val="none" w:sz="0" w:space="0" w:color="auto"/>
        <w:left w:val="none" w:sz="0" w:space="0" w:color="auto"/>
        <w:bottom w:val="none" w:sz="0" w:space="0" w:color="auto"/>
        <w:right w:val="none" w:sz="0" w:space="0" w:color="auto"/>
      </w:divBdr>
    </w:div>
    <w:div w:id="182631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F91EB-BA77-4506-B9EC-C6C846367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23</Pages>
  <Words>5297</Words>
  <Characters>30196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Fernando</dc:creator>
  <cp:lastModifiedBy>Rodney Fernando</cp:lastModifiedBy>
  <cp:revision>5</cp:revision>
  <dcterms:created xsi:type="dcterms:W3CDTF">2026-04-08T09:53:00Z</dcterms:created>
  <dcterms:modified xsi:type="dcterms:W3CDTF">2026-04-10T14:41:00Z</dcterms:modified>
</cp:coreProperties>
</file>